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F8" w:rsidRDefault="00191FF5" w:rsidP="00191FF5">
      <w:pPr>
        <w:pStyle w:val="PlainText"/>
        <w:jc w:val="center"/>
        <w:rPr>
          <w:rFonts w:ascii="Bernard MT Condensed" w:hAnsi="Bernard MT Condensed" w:cs="Courier New"/>
          <w:sz w:val="32"/>
          <w:szCs w:val="32"/>
        </w:rPr>
      </w:pPr>
      <w:r>
        <w:rPr>
          <w:rFonts w:ascii="Bernard MT Condensed" w:hAnsi="Bernard MT Condensed" w:cs="Courier New"/>
          <w:sz w:val="32"/>
          <w:szCs w:val="32"/>
        </w:rPr>
        <w:t>STA 620</w:t>
      </w:r>
      <w:r w:rsidR="00C737F8">
        <w:rPr>
          <w:rFonts w:ascii="Bernard MT Condensed" w:hAnsi="Bernard MT Condensed" w:cs="Courier New"/>
          <w:sz w:val="32"/>
          <w:szCs w:val="32"/>
        </w:rPr>
        <w:t>7</w:t>
      </w:r>
      <w:r>
        <w:rPr>
          <w:rFonts w:ascii="Bernard MT Condensed" w:hAnsi="Bernard MT Condensed" w:cs="Courier New"/>
          <w:sz w:val="32"/>
          <w:szCs w:val="32"/>
        </w:rPr>
        <w:t xml:space="preserve"> – Regression Analysis</w:t>
      </w:r>
      <w:r w:rsidR="00490272">
        <w:rPr>
          <w:rFonts w:ascii="Bernard MT Condensed" w:hAnsi="Bernard MT Condensed" w:cs="Courier New"/>
          <w:sz w:val="32"/>
          <w:szCs w:val="32"/>
        </w:rPr>
        <w:t xml:space="preserve"> – Fall 2018</w:t>
      </w:r>
    </w:p>
    <w:p w:rsidR="00191FF5" w:rsidRDefault="00191FF5" w:rsidP="00191FF5">
      <w:pPr>
        <w:pStyle w:val="PlainText"/>
        <w:jc w:val="center"/>
        <w:rPr>
          <w:rFonts w:ascii="Bernard MT Condensed" w:hAnsi="Bernard MT Condensed" w:cs="Courier New"/>
          <w:sz w:val="32"/>
          <w:szCs w:val="32"/>
        </w:rPr>
      </w:pPr>
    </w:p>
    <w:p w:rsidR="00191FF5" w:rsidRDefault="00191FF5" w:rsidP="00191FF5">
      <w:pPr>
        <w:pStyle w:val="PlainText"/>
        <w:rPr>
          <w:rFonts w:ascii="Book Antiqua" w:hAnsi="Book Antiqua" w:cs="Courier New"/>
          <w:sz w:val="28"/>
          <w:szCs w:val="28"/>
        </w:rPr>
      </w:pPr>
      <w:r w:rsidRPr="00191FF5">
        <w:rPr>
          <w:rFonts w:ascii="Book Antiqua" w:hAnsi="Book Antiqua" w:cs="Courier New"/>
          <w:b/>
          <w:sz w:val="28"/>
          <w:szCs w:val="28"/>
        </w:rPr>
        <w:t>Instructor:</w:t>
      </w:r>
      <w:r w:rsidRPr="00191FF5">
        <w:rPr>
          <w:rFonts w:ascii="Book Antiqua" w:hAnsi="Book Antiqua" w:cs="Courier New"/>
          <w:sz w:val="28"/>
          <w:szCs w:val="28"/>
        </w:rPr>
        <w:t xml:space="preserve"> Dr. Larry Winner</w:t>
      </w:r>
    </w:p>
    <w:p w:rsidR="00191FF5" w:rsidRDefault="00191FF5" w:rsidP="00191FF5">
      <w:pPr>
        <w:pStyle w:val="PlainText"/>
        <w:rPr>
          <w:rFonts w:ascii="Book Antiqua" w:hAnsi="Book Antiqua" w:cs="Courier New"/>
          <w:sz w:val="28"/>
          <w:szCs w:val="28"/>
        </w:rPr>
      </w:pPr>
      <w:r w:rsidRPr="00191FF5">
        <w:rPr>
          <w:rFonts w:ascii="Book Antiqua" w:hAnsi="Book Antiqua" w:cs="Courier New"/>
          <w:b/>
          <w:sz w:val="28"/>
          <w:szCs w:val="28"/>
        </w:rPr>
        <w:t>Office:</w:t>
      </w:r>
      <w:r>
        <w:rPr>
          <w:rFonts w:ascii="Book Antiqua" w:hAnsi="Book Antiqua" w:cs="Courier New"/>
          <w:sz w:val="28"/>
          <w:szCs w:val="28"/>
        </w:rPr>
        <w:t xml:space="preserve"> 228 Griffin/Floyd</w:t>
      </w:r>
    </w:p>
    <w:p w:rsidR="00191FF5" w:rsidRDefault="00191FF5" w:rsidP="00191FF5">
      <w:pPr>
        <w:pStyle w:val="PlainText"/>
        <w:rPr>
          <w:rFonts w:ascii="Book Antiqua" w:hAnsi="Book Antiqua" w:cs="Courier New"/>
          <w:sz w:val="28"/>
          <w:szCs w:val="28"/>
        </w:rPr>
      </w:pPr>
      <w:r w:rsidRPr="00191FF5">
        <w:rPr>
          <w:rFonts w:ascii="Book Antiqua" w:hAnsi="Book Antiqua" w:cs="Courier New"/>
          <w:b/>
          <w:sz w:val="28"/>
          <w:szCs w:val="28"/>
        </w:rPr>
        <w:t>Phone:</w:t>
      </w:r>
      <w:r>
        <w:rPr>
          <w:rFonts w:ascii="Book Antiqua" w:hAnsi="Book Antiqua" w:cs="Courier New"/>
          <w:sz w:val="28"/>
          <w:szCs w:val="28"/>
        </w:rPr>
        <w:t xml:space="preserve"> (352) 273-2995</w:t>
      </w:r>
    </w:p>
    <w:p w:rsidR="00191FF5" w:rsidRDefault="00191FF5" w:rsidP="00191FF5">
      <w:pPr>
        <w:pStyle w:val="PlainText"/>
        <w:rPr>
          <w:rFonts w:ascii="Book Antiqua" w:hAnsi="Book Antiqua" w:cs="Courier New"/>
          <w:sz w:val="28"/>
          <w:szCs w:val="28"/>
        </w:rPr>
      </w:pPr>
      <w:r w:rsidRPr="00191FF5">
        <w:rPr>
          <w:rFonts w:ascii="Book Antiqua" w:hAnsi="Book Antiqua" w:cs="Courier New"/>
          <w:b/>
          <w:sz w:val="28"/>
          <w:szCs w:val="28"/>
        </w:rPr>
        <w:t>E-Mail:</w:t>
      </w:r>
      <w:r>
        <w:rPr>
          <w:rFonts w:ascii="Book Antiqua" w:hAnsi="Book Antiqua" w:cs="Courier New"/>
          <w:sz w:val="28"/>
          <w:szCs w:val="28"/>
        </w:rPr>
        <w:t xml:space="preserve"> </w:t>
      </w:r>
      <w:hyperlink r:id="rId5" w:history="1">
        <w:r w:rsidRPr="00E5025D">
          <w:rPr>
            <w:rStyle w:val="Hyperlink"/>
            <w:rFonts w:ascii="Book Antiqua" w:hAnsi="Book Antiqua" w:cs="Courier New"/>
            <w:sz w:val="28"/>
            <w:szCs w:val="28"/>
          </w:rPr>
          <w:t>winner@stat.ufl.edu</w:t>
        </w:r>
      </w:hyperlink>
    </w:p>
    <w:p w:rsidR="00191FF5" w:rsidRPr="00191FF5" w:rsidRDefault="00191FF5" w:rsidP="00191FF5">
      <w:pPr>
        <w:pStyle w:val="PlainText"/>
        <w:rPr>
          <w:rFonts w:ascii="Book Antiqua" w:hAnsi="Book Antiqua" w:cs="Courier New"/>
          <w:sz w:val="28"/>
          <w:szCs w:val="28"/>
        </w:rPr>
      </w:pPr>
      <w:r w:rsidRPr="00191FF5">
        <w:rPr>
          <w:rFonts w:ascii="Book Antiqua" w:hAnsi="Book Antiqua" w:cs="Courier New"/>
          <w:b/>
          <w:sz w:val="28"/>
          <w:szCs w:val="28"/>
        </w:rPr>
        <w:t>Office Hours:</w:t>
      </w:r>
      <w:r>
        <w:rPr>
          <w:rFonts w:ascii="Book Antiqua" w:hAnsi="Book Antiqua" w:cs="Courier New"/>
          <w:sz w:val="28"/>
          <w:szCs w:val="28"/>
        </w:rPr>
        <w:t xml:space="preserve"> </w:t>
      </w:r>
      <w:r w:rsidR="00CC48A8">
        <w:rPr>
          <w:rFonts w:ascii="Book Antiqua" w:hAnsi="Book Antiqua" w:cs="Courier New"/>
          <w:sz w:val="28"/>
          <w:szCs w:val="28"/>
        </w:rPr>
        <w:t xml:space="preserve">TBA (Will be posted on </w:t>
      </w:r>
      <w:r w:rsidR="00490272">
        <w:rPr>
          <w:rFonts w:ascii="Book Antiqua" w:hAnsi="Book Antiqua" w:cs="Courier New"/>
          <w:sz w:val="28"/>
          <w:szCs w:val="28"/>
        </w:rPr>
        <w:t xml:space="preserve">class </w:t>
      </w:r>
      <w:r w:rsidR="00CC48A8">
        <w:rPr>
          <w:rFonts w:ascii="Book Antiqua" w:hAnsi="Book Antiqua" w:cs="Courier New"/>
          <w:sz w:val="28"/>
          <w:szCs w:val="28"/>
        </w:rPr>
        <w:t>webpage)</w:t>
      </w:r>
    </w:p>
    <w:p w:rsidR="00C737F8" w:rsidRDefault="00191FF5" w:rsidP="00245E3F">
      <w:pPr>
        <w:pStyle w:val="PlainText"/>
        <w:rPr>
          <w:rFonts w:ascii="Book Antiqua" w:hAnsi="Book Antiqua" w:cs="Courier New"/>
          <w:sz w:val="28"/>
          <w:szCs w:val="28"/>
        </w:rPr>
      </w:pPr>
      <w:r w:rsidRPr="00191FF5">
        <w:rPr>
          <w:rFonts w:ascii="Book Antiqua" w:hAnsi="Book Antiqua" w:cs="Courier New"/>
          <w:b/>
          <w:sz w:val="28"/>
          <w:szCs w:val="28"/>
        </w:rPr>
        <w:t>Text:</w:t>
      </w:r>
      <w:r w:rsidR="00C737F8" w:rsidRPr="00191FF5">
        <w:rPr>
          <w:rFonts w:ascii="Book Antiqua" w:hAnsi="Book Antiqua" w:cs="Courier New"/>
          <w:sz w:val="28"/>
          <w:szCs w:val="28"/>
        </w:rPr>
        <w:t xml:space="preserve"> </w:t>
      </w:r>
      <w:r w:rsidR="00C737F8" w:rsidRPr="00191FF5">
        <w:rPr>
          <w:rFonts w:ascii="Book Antiqua" w:hAnsi="Book Antiqua" w:cs="Courier New"/>
          <w:i/>
          <w:sz w:val="28"/>
          <w:szCs w:val="28"/>
        </w:rPr>
        <w:t>Applied Regression Analysis, 2nd. Ed</w:t>
      </w:r>
      <w:r w:rsidR="00C737F8" w:rsidRPr="00191FF5">
        <w:rPr>
          <w:rFonts w:ascii="Book Antiqua" w:hAnsi="Book Antiqua" w:cs="Courier New"/>
          <w:sz w:val="28"/>
          <w:szCs w:val="28"/>
        </w:rPr>
        <w:t xml:space="preserve">. by Rawlings, </w:t>
      </w:r>
      <w:proofErr w:type="spellStart"/>
      <w:r w:rsidR="00C737F8" w:rsidRPr="00191FF5">
        <w:rPr>
          <w:rFonts w:ascii="Book Antiqua" w:hAnsi="Book Antiqua" w:cs="Courier New"/>
          <w:sz w:val="28"/>
          <w:szCs w:val="28"/>
        </w:rPr>
        <w:t>Pantula</w:t>
      </w:r>
      <w:proofErr w:type="spellEnd"/>
      <w:r w:rsidR="00C737F8" w:rsidRPr="00191FF5">
        <w:rPr>
          <w:rFonts w:ascii="Book Antiqua" w:hAnsi="Book Antiqua" w:cs="Courier New"/>
          <w:sz w:val="28"/>
          <w:szCs w:val="28"/>
        </w:rPr>
        <w:t>, Dickey</w:t>
      </w:r>
      <w:r w:rsidR="00704A7D">
        <w:rPr>
          <w:rFonts w:ascii="Book Antiqua" w:hAnsi="Book Antiqua" w:cs="Courier New"/>
          <w:sz w:val="28"/>
          <w:szCs w:val="28"/>
        </w:rPr>
        <w:t xml:space="preserve"> (e-book for UF Students)</w:t>
      </w:r>
      <w:r w:rsidR="0086255A">
        <w:rPr>
          <w:rFonts w:ascii="Book Antiqua" w:hAnsi="Book Antiqua" w:cs="Courier New"/>
          <w:sz w:val="28"/>
          <w:szCs w:val="28"/>
        </w:rPr>
        <w:t xml:space="preserve">   </w:t>
      </w:r>
    </w:p>
    <w:p w:rsidR="0086255A" w:rsidRPr="00191FF5" w:rsidRDefault="0086255A" w:rsidP="00245E3F">
      <w:pPr>
        <w:pStyle w:val="PlainText"/>
        <w:rPr>
          <w:rFonts w:ascii="Book Antiqua" w:hAnsi="Book Antiqua" w:cs="Courier New"/>
          <w:sz w:val="28"/>
          <w:szCs w:val="28"/>
        </w:rPr>
      </w:pPr>
      <w:r>
        <w:rPr>
          <w:rFonts w:ascii="Book Antiqua" w:hAnsi="Book Antiqua" w:cs="Courier New"/>
          <w:sz w:val="28"/>
          <w:szCs w:val="28"/>
        </w:rPr>
        <w:t>Statistical Regression Analysis (Course Notes) Available at Target Copy</w:t>
      </w:r>
    </w:p>
    <w:p w:rsidR="00C737F8" w:rsidRPr="00245E3F" w:rsidRDefault="00C737F8" w:rsidP="00245E3F">
      <w:pPr>
        <w:pStyle w:val="PlainText"/>
        <w:rPr>
          <w:rFonts w:ascii="Courier New" w:hAnsi="Courier New" w:cs="Courier New"/>
        </w:rPr>
      </w:pPr>
    </w:p>
    <w:p w:rsidR="00C737F8" w:rsidRPr="00191FF5" w:rsidRDefault="00C737F8" w:rsidP="00245E3F">
      <w:pPr>
        <w:pStyle w:val="PlainText"/>
        <w:rPr>
          <w:rFonts w:ascii="Book Antiqua" w:hAnsi="Book Antiqua" w:cs="Courier New"/>
          <w:b/>
          <w:sz w:val="28"/>
          <w:szCs w:val="28"/>
        </w:rPr>
      </w:pPr>
      <w:r w:rsidRPr="00191FF5">
        <w:rPr>
          <w:rFonts w:ascii="Book Antiqua" w:hAnsi="Book Antiqua" w:cs="Courier New"/>
          <w:b/>
          <w:sz w:val="28"/>
          <w:szCs w:val="28"/>
        </w:rPr>
        <w:t>Course Description:</w:t>
      </w:r>
      <w:r w:rsidR="00191FF5" w:rsidRPr="00191FF5">
        <w:rPr>
          <w:rFonts w:ascii="Book Antiqua" w:hAnsi="Book Antiqua" w:cs="Courier New"/>
          <w:b/>
          <w:sz w:val="28"/>
          <w:szCs w:val="28"/>
        </w:rPr>
        <w:t xml:space="preserve"> </w:t>
      </w:r>
    </w:p>
    <w:p w:rsidR="00C737F8" w:rsidRPr="00245E3F" w:rsidRDefault="00C737F8" w:rsidP="00245E3F">
      <w:pPr>
        <w:pStyle w:val="PlainText"/>
        <w:rPr>
          <w:rFonts w:ascii="Courier New" w:hAnsi="Courier New" w:cs="Courier New"/>
        </w:rPr>
      </w:pPr>
      <w:r w:rsidRPr="00191FF5">
        <w:rPr>
          <w:rFonts w:ascii="Book Antiqua" w:hAnsi="Book Antiqua" w:cs="Courier New"/>
          <w:sz w:val="28"/>
          <w:szCs w:val="28"/>
        </w:rPr>
        <w:t>This course provides a survey of theory and applications in linear regression analysis. A full treatment of the linear regression model is covered, focusing on results from mathematical statistics making use of matrix algebra. Computational methods will be used to analyze datasets based on ``canned routines'' as well as a matrix language</w:t>
      </w:r>
      <w:r w:rsidRPr="00245E3F">
        <w:rPr>
          <w:rFonts w:ascii="Courier New" w:hAnsi="Courier New" w:cs="Courier New"/>
        </w:rPr>
        <w:t>.</w:t>
      </w:r>
    </w:p>
    <w:p w:rsidR="00C737F8" w:rsidRPr="00245E3F" w:rsidRDefault="00C737F8" w:rsidP="00245E3F">
      <w:pPr>
        <w:pStyle w:val="PlainText"/>
        <w:rPr>
          <w:rFonts w:ascii="Courier New" w:hAnsi="Courier New" w:cs="Courier New"/>
        </w:rPr>
      </w:pPr>
    </w:p>
    <w:p w:rsidR="00C737F8" w:rsidRPr="00245E3F" w:rsidRDefault="00C737F8" w:rsidP="00245E3F">
      <w:pPr>
        <w:pStyle w:val="PlainText"/>
        <w:rPr>
          <w:rFonts w:ascii="Courier New" w:hAnsi="Courier New" w:cs="Courier New"/>
        </w:rPr>
      </w:pPr>
    </w:p>
    <w:p w:rsidR="00C737F8" w:rsidRPr="00191FF5" w:rsidRDefault="00C737F8" w:rsidP="00245E3F">
      <w:pPr>
        <w:pStyle w:val="PlainText"/>
        <w:rPr>
          <w:rFonts w:ascii="Book Antiqua" w:hAnsi="Book Antiqua" w:cs="Courier New"/>
          <w:b/>
          <w:sz w:val="28"/>
          <w:szCs w:val="28"/>
        </w:rPr>
      </w:pPr>
      <w:r w:rsidRPr="00191FF5">
        <w:rPr>
          <w:rFonts w:ascii="Book Antiqua" w:hAnsi="Book Antiqua" w:cs="Courier New"/>
          <w:b/>
          <w:sz w:val="28"/>
          <w:szCs w:val="28"/>
        </w:rPr>
        <w:t>Tentative Topics</w:t>
      </w:r>
      <w:r w:rsidR="0086255A">
        <w:rPr>
          <w:rFonts w:ascii="Book Antiqua" w:hAnsi="Book Antiqua" w:cs="Courier New"/>
          <w:b/>
          <w:sz w:val="28"/>
          <w:szCs w:val="28"/>
        </w:rPr>
        <w:t xml:space="preserve"> (</w:t>
      </w:r>
      <w:r w:rsidR="0074159D">
        <w:rPr>
          <w:rFonts w:ascii="Book Antiqua" w:hAnsi="Book Antiqua" w:cs="Courier New"/>
          <w:b/>
          <w:sz w:val="28"/>
          <w:szCs w:val="28"/>
        </w:rPr>
        <w:t>Course Notes</w:t>
      </w:r>
      <w:r w:rsidR="0086255A">
        <w:rPr>
          <w:rFonts w:ascii="Book Antiqua" w:hAnsi="Book Antiqua" w:cs="Courier New"/>
          <w:b/>
          <w:sz w:val="28"/>
          <w:szCs w:val="28"/>
        </w:rPr>
        <w:t xml:space="preserve"> Sections)</w:t>
      </w:r>
      <w:r w:rsidR="0074159D">
        <w:rPr>
          <w:rFonts w:ascii="Book Antiqua" w:hAnsi="Book Antiqua" w:cs="Courier New"/>
          <w:b/>
          <w:sz w:val="28"/>
          <w:szCs w:val="28"/>
        </w:rPr>
        <w:t xml:space="preserve"> [RPD Sections]</w:t>
      </w:r>
      <w:r>
        <w:rPr>
          <w:rFonts w:ascii="Book Antiqua" w:hAnsi="Book Antiqua" w:cs="Courier New"/>
          <w:b/>
          <w:sz w:val="28"/>
          <w:szCs w:val="28"/>
        </w:rPr>
        <w:t>:</w:t>
      </w:r>
    </w:p>
    <w:p w:rsidR="00C737F8" w:rsidRPr="00191FF5" w:rsidRDefault="00C737F8" w:rsidP="00245E3F">
      <w:pPr>
        <w:pStyle w:val="PlainText"/>
        <w:rPr>
          <w:rFonts w:ascii="Book Antiqua" w:hAnsi="Book Antiqua" w:cs="Courier New"/>
          <w:sz w:val="28"/>
          <w:szCs w:val="28"/>
        </w:rPr>
      </w:pPr>
    </w:p>
    <w:p w:rsidR="00622996" w:rsidRDefault="00622996" w:rsidP="00245E3F">
      <w:pPr>
        <w:pStyle w:val="PlainText"/>
        <w:numPr>
          <w:ilvl w:val="0"/>
          <w:numId w:val="1"/>
        </w:numPr>
        <w:rPr>
          <w:rFonts w:ascii="Book Antiqua" w:hAnsi="Book Antiqua" w:cs="Courier New"/>
          <w:sz w:val="24"/>
          <w:szCs w:val="24"/>
        </w:rPr>
      </w:pPr>
      <w:r>
        <w:rPr>
          <w:rFonts w:ascii="Book Antiqua" w:hAnsi="Book Antiqua" w:cs="Courier New"/>
          <w:sz w:val="24"/>
          <w:szCs w:val="24"/>
        </w:rPr>
        <w:t>Intro to Probability Distributions and Inference (</w:t>
      </w:r>
      <w:r w:rsidR="0074159D">
        <w:rPr>
          <w:rFonts w:ascii="Book Antiqua" w:hAnsi="Book Antiqua" w:cs="Courier New"/>
          <w:sz w:val="24"/>
          <w:szCs w:val="24"/>
        </w:rPr>
        <w:t>Chapter 1</w:t>
      </w:r>
      <w:r>
        <w:rPr>
          <w:rFonts w:ascii="Book Antiqua" w:hAnsi="Book Antiqua" w:cs="Courier New"/>
          <w:sz w:val="24"/>
          <w:szCs w:val="24"/>
        </w:rPr>
        <w:t>)</w:t>
      </w:r>
      <w:r w:rsidR="0074159D">
        <w:rPr>
          <w:rFonts w:ascii="Book Antiqua" w:hAnsi="Book Antiqua" w:cs="Courier New"/>
          <w:sz w:val="24"/>
          <w:szCs w:val="24"/>
        </w:rPr>
        <w:t xml:space="preserve"> [N/A]</w:t>
      </w:r>
    </w:p>
    <w:p w:rsidR="00C737F8" w:rsidRPr="00191FF5" w:rsidRDefault="00C737F8" w:rsidP="00245E3F">
      <w:pPr>
        <w:pStyle w:val="PlainText"/>
        <w:numPr>
          <w:ilvl w:val="0"/>
          <w:numId w:val="1"/>
        </w:numPr>
        <w:rPr>
          <w:rFonts w:ascii="Book Antiqua" w:hAnsi="Book Antiqua" w:cs="Courier New"/>
          <w:sz w:val="24"/>
          <w:szCs w:val="24"/>
        </w:rPr>
      </w:pPr>
      <w:r w:rsidRPr="00191FF5">
        <w:rPr>
          <w:rFonts w:ascii="Book Antiqua" w:hAnsi="Book Antiqua" w:cs="Courier New"/>
          <w:sz w:val="24"/>
          <w:szCs w:val="24"/>
        </w:rPr>
        <w:t>Simple Linear Regression</w:t>
      </w:r>
      <w:r w:rsidR="0074159D">
        <w:rPr>
          <w:rFonts w:ascii="Book Antiqua" w:hAnsi="Book Antiqua" w:cs="Courier New"/>
          <w:sz w:val="24"/>
          <w:szCs w:val="24"/>
        </w:rPr>
        <w:t xml:space="preserve"> in Scalar Form (Chapter 2) [Chapter 1]</w:t>
      </w:r>
    </w:p>
    <w:p w:rsidR="00C737F8" w:rsidRPr="00191FF5" w:rsidRDefault="0074159D" w:rsidP="00245E3F">
      <w:pPr>
        <w:pStyle w:val="PlainText"/>
        <w:numPr>
          <w:ilvl w:val="0"/>
          <w:numId w:val="1"/>
        </w:numPr>
        <w:rPr>
          <w:rFonts w:ascii="Book Antiqua" w:hAnsi="Book Antiqua" w:cs="Courier New"/>
          <w:sz w:val="24"/>
          <w:szCs w:val="24"/>
        </w:rPr>
      </w:pPr>
      <w:r>
        <w:rPr>
          <w:rFonts w:ascii="Book Antiqua" w:hAnsi="Book Antiqua" w:cs="Courier New"/>
          <w:sz w:val="24"/>
          <w:szCs w:val="24"/>
        </w:rPr>
        <w:t xml:space="preserve">Simple Linear Regression in </w:t>
      </w:r>
      <w:r w:rsidR="00490272">
        <w:rPr>
          <w:rFonts w:ascii="Book Antiqua" w:hAnsi="Book Antiqua" w:cs="Courier New"/>
          <w:sz w:val="24"/>
          <w:szCs w:val="24"/>
        </w:rPr>
        <w:t xml:space="preserve">Matrix Form </w:t>
      </w:r>
      <w:r>
        <w:rPr>
          <w:rFonts w:ascii="Book Antiqua" w:hAnsi="Book Antiqua" w:cs="Courier New"/>
          <w:sz w:val="24"/>
          <w:szCs w:val="24"/>
        </w:rPr>
        <w:t>(Chapter 3</w:t>
      </w:r>
      <w:proofErr w:type="gramStart"/>
      <w:r>
        <w:rPr>
          <w:rFonts w:ascii="Book Antiqua" w:hAnsi="Book Antiqua" w:cs="Courier New"/>
          <w:sz w:val="24"/>
          <w:szCs w:val="24"/>
        </w:rPr>
        <w:t>)  [</w:t>
      </w:r>
      <w:proofErr w:type="gramEnd"/>
      <w:r w:rsidR="00C737F8" w:rsidRPr="00191FF5">
        <w:rPr>
          <w:rFonts w:ascii="Book Antiqua" w:hAnsi="Book Antiqua" w:cs="Courier New"/>
          <w:sz w:val="24"/>
          <w:szCs w:val="24"/>
        </w:rPr>
        <w:t>Chapter 2.1-2.</w:t>
      </w:r>
      <w:r w:rsidR="00AC5CED">
        <w:rPr>
          <w:rFonts w:ascii="Book Antiqua" w:hAnsi="Book Antiqua" w:cs="Courier New"/>
          <w:sz w:val="24"/>
          <w:szCs w:val="24"/>
        </w:rPr>
        <w:t>8</w:t>
      </w:r>
      <w:r>
        <w:rPr>
          <w:rFonts w:ascii="Book Antiqua" w:hAnsi="Book Antiqua" w:cs="Courier New"/>
          <w:sz w:val="24"/>
          <w:szCs w:val="24"/>
        </w:rPr>
        <w:t>]</w:t>
      </w:r>
    </w:p>
    <w:p w:rsidR="0074159D" w:rsidRPr="00191FF5" w:rsidRDefault="0074159D" w:rsidP="0074159D">
      <w:pPr>
        <w:pStyle w:val="PlainText"/>
        <w:numPr>
          <w:ilvl w:val="0"/>
          <w:numId w:val="1"/>
        </w:numPr>
        <w:rPr>
          <w:rFonts w:ascii="Book Antiqua" w:hAnsi="Book Antiqua" w:cs="Courier New"/>
          <w:sz w:val="24"/>
          <w:szCs w:val="24"/>
        </w:rPr>
      </w:pPr>
      <w:r>
        <w:rPr>
          <w:rFonts w:ascii="Book Antiqua" w:hAnsi="Book Antiqua" w:cs="Courier New"/>
          <w:sz w:val="24"/>
          <w:szCs w:val="24"/>
        </w:rPr>
        <w:t xml:space="preserve">Distributional Results, </w:t>
      </w:r>
      <w:r w:rsidRPr="00191FF5">
        <w:rPr>
          <w:rFonts w:ascii="Book Antiqua" w:hAnsi="Book Antiqua" w:cs="Courier New"/>
          <w:sz w:val="24"/>
          <w:szCs w:val="24"/>
        </w:rPr>
        <w:t xml:space="preserve">Analysis of Variance and Quadratic Forms </w:t>
      </w:r>
      <w:r>
        <w:rPr>
          <w:rFonts w:ascii="Book Antiqua" w:hAnsi="Book Antiqua" w:cs="Courier New"/>
          <w:sz w:val="24"/>
          <w:szCs w:val="24"/>
        </w:rPr>
        <w:t>(Chapter 4) [</w:t>
      </w:r>
      <w:r w:rsidRPr="00191FF5">
        <w:rPr>
          <w:rFonts w:ascii="Book Antiqua" w:hAnsi="Book Antiqua" w:cs="Courier New"/>
          <w:sz w:val="24"/>
          <w:szCs w:val="24"/>
        </w:rPr>
        <w:t>Chapter</w:t>
      </w:r>
      <w:r>
        <w:rPr>
          <w:rFonts w:ascii="Book Antiqua" w:hAnsi="Book Antiqua" w:cs="Courier New"/>
          <w:sz w:val="24"/>
          <w:szCs w:val="24"/>
        </w:rPr>
        <w:t>s 3,4]</w:t>
      </w:r>
    </w:p>
    <w:p w:rsidR="0074159D" w:rsidRDefault="0074159D" w:rsidP="00245E3F">
      <w:pPr>
        <w:pStyle w:val="PlainText"/>
        <w:numPr>
          <w:ilvl w:val="0"/>
          <w:numId w:val="1"/>
        </w:numPr>
        <w:rPr>
          <w:rFonts w:ascii="Book Antiqua" w:hAnsi="Book Antiqua" w:cs="Courier New"/>
          <w:sz w:val="24"/>
          <w:szCs w:val="24"/>
        </w:rPr>
      </w:pPr>
      <w:r>
        <w:rPr>
          <w:rFonts w:ascii="Book Antiqua" w:hAnsi="Book Antiqua" w:cs="Courier New"/>
          <w:sz w:val="24"/>
          <w:szCs w:val="24"/>
        </w:rPr>
        <w:t>Model Diagnostics and Influence Measures (Chapter 5) [Chapters 10, 11]</w:t>
      </w:r>
    </w:p>
    <w:p w:rsidR="00C737F8" w:rsidRPr="00191FF5" w:rsidRDefault="00C737F8" w:rsidP="00245E3F">
      <w:pPr>
        <w:pStyle w:val="PlainText"/>
        <w:numPr>
          <w:ilvl w:val="0"/>
          <w:numId w:val="1"/>
        </w:numPr>
        <w:rPr>
          <w:rFonts w:ascii="Book Antiqua" w:hAnsi="Book Antiqua" w:cs="Courier New"/>
          <w:sz w:val="24"/>
          <w:szCs w:val="24"/>
        </w:rPr>
      </w:pPr>
      <w:r w:rsidRPr="00191FF5">
        <w:rPr>
          <w:rFonts w:ascii="Book Antiqua" w:hAnsi="Book Antiqua" w:cs="Courier New"/>
          <w:sz w:val="24"/>
          <w:szCs w:val="24"/>
        </w:rPr>
        <w:t>Mul</w:t>
      </w:r>
      <w:r w:rsidR="0074159D">
        <w:rPr>
          <w:rFonts w:ascii="Book Antiqua" w:hAnsi="Book Antiqua" w:cs="Courier New"/>
          <w:sz w:val="24"/>
          <w:szCs w:val="24"/>
        </w:rPr>
        <w:t xml:space="preserve">tiple </w:t>
      </w:r>
      <w:proofErr w:type="gramStart"/>
      <w:r w:rsidR="0074159D">
        <w:rPr>
          <w:rFonts w:ascii="Book Antiqua" w:hAnsi="Book Antiqua" w:cs="Courier New"/>
          <w:sz w:val="24"/>
          <w:szCs w:val="24"/>
        </w:rPr>
        <w:t xml:space="preserve">Regression </w:t>
      </w:r>
      <w:r w:rsidRPr="00191FF5">
        <w:rPr>
          <w:rFonts w:ascii="Book Antiqua" w:hAnsi="Book Antiqua" w:cs="Courier New"/>
          <w:sz w:val="24"/>
          <w:szCs w:val="24"/>
        </w:rPr>
        <w:t xml:space="preserve"> (</w:t>
      </w:r>
      <w:proofErr w:type="gramEnd"/>
      <w:r w:rsidRPr="00191FF5">
        <w:rPr>
          <w:rFonts w:ascii="Book Antiqua" w:hAnsi="Book Antiqua" w:cs="Courier New"/>
          <w:sz w:val="24"/>
          <w:szCs w:val="24"/>
        </w:rPr>
        <w:t xml:space="preserve">Chapter </w:t>
      </w:r>
      <w:r w:rsidR="0074159D">
        <w:rPr>
          <w:rFonts w:ascii="Book Antiqua" w:hAnsi="Book Antiqua" w:cs="Courier New"/>
          <w:sz w:val="24"/>
          <w:szCs w:val="24"/>
        </w:rPr>
        <w:t>6</w:t>
      </w:r>
      <w:r w:rsidRPr="00191FF5">
        <w:rPr>
          <w:rFonts w:ascii="Book Antiqua" w:hAnsi="Book Antiqua" w:cs="Courier New"/>
          <w:sz w:val="24"/>
          <w:szCs w:val="24"/>
        </w:rPr>
        <w:t>)</w:t>
      </w:r>
      <w:r w:rsidR="0074159D">
        <w:rPr>
          <w:rFonts w:ascii="Book Antiqua" w:hAnsi="Book Antiqua" w:cs="Courier New"/>
          <w:sz w:val="24"/>
          <w:szCs w:val="24"/>
        </w:rPr>
        <w:t xml:space="preserve"> [Chapters 3,7,8,9.6,9.7,12]</w:t>
      </w:r>
    </w:p>
    <w:p w:rsidR="00C737F8" w:rsidRPr="00191FF5" w:rsidRDefault="00C737F8" w:rsidP="0074159D">
      <w:pPr>
        <w:pStyle w:val="PlainText"/>
        <w:numPr>
          <w:ilvl w:val="1"/>
          <w:numId w:val="1"/>
        </w:numPr>
        <w:rPr>
          <w:rFonts w:ascii="Book Antiqua" w:hAnsi="Book Antiqua" w:cs="Courier New"/>
          <w:sz w:val="24"/>
          <w:szCs w:val="24"/>
        </w:rPr>
      </w:pPr>
      <w:r w:rsidRPr="00191FF5">
        <w:rPr>
          <w:rFonts w:ascii="Book Antiqua" w:hAnsi="Book Antiqua" w:cs="Courier New"/>
          <w:sz w:val="24"/>
          <w:szCs w:val="24"/>
        </w:rPr>
        <w:t>Model Building: Sele</w:t>
      </w:r>
      <w:r w:rsidR="0074159D">
        <w:rPr>
          <w:rFonts w:ascii="Book Antiqua" w:hAnsi="Book Antiqua" w:cs="Courier New"/>
          <w:sz w:val="24"/>
          <w:szCs w:val="24"/>
        </w:rPr>
        <w:t>ction of Independent Variables [Chapter 7]</w:t>
      </w:r>
    </w:p>
    <w:p w:rsidR="00C737F8" w:rsidRPr="00191FF5" w:rsidRDefault="0074159D" w:rsidP="0074159D">
      <w:pPr>
        <w:pStyle w:val="PlainText"/>
        <w:numPr>
          <w:ilvl w:val="1"/>
          <w:numId w:val="1"/>
        </w:numPr>
        <w:rPr>
          <w:rFonts w:ascii="Book Antiqua" w:hAnsi="Book Antiqua" w:cs="Courier New"/>
          <w:sz w:val="24"/>
          <w:szCs w:val="24"/>
        </w:rPr>
      </w:pPr>
      <w:r>
        <w:rPr>
          <w:rFonts w:ascii="Book Antiqua" w:hAnsi="Book Antiqua" w:cs="Courier New"/>
          <w:sz w:val="24"/>
          <w:szCs w:val="24"/>
        </w:rPr>
        <w:t>Polynomial Models [Chapter 8]</w:t>
      </w:r>
    </w:p>
    <w:p w:rsidR="00C737F8" w:rsidRPr="00191FF5" w:rsidRDefault="0074159D" w:rsidP="0074159D">
      <w:pPr>
        <w:pStyle w:val="PlainText"/>
        <w:numPr>
          <w:ilvl w:val="1"/>
          <w:numId w:val="1"/>
        </w:numPr>
        <w:rPr>
          <w:rFonts w:ascii="Book Antiqua" w:hAnsi="Book Antiqua" w:cs="Courier New"/>
          <w:sz w:val="24"/>
          <w:szCs w:val="24"/>
        </w:rPr>
      </w:pPr>
      <w:r>
        <w:rPr>
          <w:rFonts w:ascii="Book Antiqua" w:hAnsi="Book Antiqua" w:cs="Courier New"/>
          <w:sz w:val="24"/>
          <w:szCs w:val="24"/>
        </w:rPr>
        <w:t>Models with Class Variables [Chapter 9.6-9.7]</w:t>
      </w:r>
    </w:p>
    <w:p w:rsidR="00C737F8" w:rsidRPr="00191FF5" w:rsidRDefault="0074159D" w:rsidP="0074159D">
      <w:pPr>
        <w:pStyle w:val="PlainText"/>
        <w:numPr>
          <w:ilvl w:val="1"/>
          <w:numId w:val="1"/>
        </w:numPr>
        <w:rPr>
          <w:rFonts w:ascii="Book Antiqua" w:hAnsi="Book Antiqua" w:cs="Courier New"/>
          <w:sz w:val="24"/>
          <w:szCs w:val="24"/>
        </w:rPr>
      </w:pPr>
      <w:r>
        <w:rPr>
          <w:rFonts w:ascii="Book Antiqua" w:hAnsi="Book Antiqua" w:cs="Courier New"/>
          <w:sz w:val="24"/>
          <w:szCs w:val="24"/>
        </w:rPr>
        <w:t>Transformations [Chapter 12]</w:t>
      </w:r>
    </w:p>
    <w:p w:rsidR="00C737F8" w:rsidRDefault="00C737F8" w:rsidP="00245E3F">
      <w:pPr>
        <w:pStyle w:val="PlainText"/>
        <w:numPr>
          <w:ilvl w:val="0"/>
          <w:numId w:val="1"/>
        </w:numPr>
        <w:rPr>
          <w:rFonts w:ascii="Book Antiqua" w:hAnsi="Book Antiqua" w:cs="Courier New"/>
          <w:sz w:val="24"/>
          <w:szCs w:val="24"/>
        </w:rPr>
      </w:pPr>
      <w:r w:rsidRPr="00191FF5">
        <w:rPr>
          <w:rFonts w:ascii="Book Antiqua" w:hAnsi="Book Antiqua" w:cs="Courier New"/>
          <w:sz w:val="24"/>
          <w:szCs w:val="24"/>
        </w:rPr>
        <w:t>Intro to Nonlinear Models</w:t>
      </w:r>
      <w:r w:rsidR="0074159D">
        <w:rPr>
          <w:rFonts w:ascii="Book Antiqua" w:hAnsi="Book Antiqua" w:cs="Courier New"/>
          <w:sz w:val="24"/>
          <w:szCs w:val="24"/>
        </w:rPr>
        <w:t xml:space="preserve"> </w:t>
      </w:r>
      <w:r w:rsidR="00A165F3">
        <w:rPr>
          <w:rFonts w:ascii="Book Antiqua" w:hAnsi="Book Antiqua" w:cs="Courier New"/>
          <w:sz w:val="24"/>
          <w:szCs w:val="24"/>
        </w:rPr>
        <w:t>(Chapter 7) [Chapter 15.1-15.3]</w:t>
      </w:r>
    </w:p>
    <w:p w:rsidR="00C737F8" w:rsidRPr="00A165F3" w:rsidRDefault="00C737F8" w:rsidP="00191FF5">
      <w:pPr>
        <w:pStyle w:val="PlainText"/>
        <w:numPr>
          <w:ilvl w:val="0"/>
          <w:numId w:val="1"/>
        </w:numPr>
        <w:rPr>
          <w:rFonts w:ascii="Courier New" w:hAnsi="Courier New" w:cs="Courier New"/>
          <w:sz w:val="24"/>
          <w:szCs w:val="24"/>
        </w:rPr>
      </w:pPr>
      <w:r w:rsidRPr="00191FF5">
        <w:rPr>
          <w:rFonts w:ascii="Book Antiqua" w:hAnsi="Book Antiqua" w:cs="Courier New"/>
          <w:sz w:val="24"/>
          <w:szCs w:val="24"/>
        </w:rPr>
        <w:t>Random</w:t>
      </w:r>
      <w:r w:rsidR="00A165F3">
        <w:rPr>
          <w:rFonts w:ascii="Book Antiqua" w:hAnsi="Book Antiqua" w:cs="Courier New"/>
          <w:sz w:val="24"/>
          <w:szCs w:val="24"/>
        </w:rPr>
        <w:t xml:space="preserve"> Coefficient Regression Models (Chapter 8) [</w:t>
      </w:r>
      <w:r w:rsidRPr="00191FF5">
        <w:rPr>
          <w:rFonts w:ascii="Book Antiqua" w:hAnsi="Book Antiqua" w:cs="Courier New"/>
          <w:sz w:val="24"/>
          <w:szCs w:val="24"/>
        </w:rPr>
        <w:t>Chapter 18.3</w:t>
      </w:r>
      <w:r w:rsidR="00A165F3">
        <w:rPr>
          <w:rFonts w:ascii="Book Antiqua" w:hAnsi="Book Antiqua" w:cs="Courier New"/>
          <w:sz w:val="24"/>
          <w:szCs w:val="24"/>
        </w:rPr>
        <w:t>]</w:t>
      </w:r>
    </w:p>
    <w:p w:rsidR="00A165F3" w:rsidRPr="00C737F8" w:rsidRDefault="00A165F3" w:rsidP="00191FF5">
      <w:pPr>
        <w:pStyle w:val="PlainText"/>
        <w:numPr>
          <w:ilvl w:val="0"/>
          <w:numId w:val="1"/>
        </w:numPr>
        <w:rPr>
          <w:rFonts w:ascii="Courier New" w:hAnsi="Courier New" w:cs="Courier New"/>
          <w:sz w:val="24"/>
          <w:szCs w:val="24"/>
        </w:rPr>
      </w:pPr>
      <w:r>
        <w:rPr>
          <w:rFonts w:ascii="Book Antiqua" w:hAnsi="Book Antiqua" w:cs="Courier New"/>
          <w:sz w:val="24"/>
          <w:szCs w:val="24"/>
        </w:rPr>
        <w:t>Alternative Regression Models (Chapter 9) [N/A]</w:t>
      </w:r>
    </w:p>
    <w:p w:rsidR="00C737F8" w:rsidRDefault="00C737F8" w:rsidP="00C737F8">
      <w:pPr>
        <w:pStyle w:val="PlainText"/>
        <w:rPr>
          <w:rFonts w:ascii="Book Antiqua" w:hAnsi="Book Antiqua" w:cs="Courier New"/>
          <w:sz w:val="24"/>
          <w:szCs w:val="24"/>
        </w:rPr>
      </w:pPr>
    </w:p>
    <w:p w:rsidR="00C737F8" w:rsidRDefault="00C737F8" w:rsidP="00C737F8">
      <w:pPr>
        <w:pStyle w:val="PlainText"/>
        <w:rPr>
          <w:rFonts w:ascii="Book Antiqua" w:hAnsi="Book Antiqua" w:cs="Courier New"/>
          <w:b/>
          <w:sz w:val="28"/>
          <w:szCs w:val="28"/>
        </w:rPr>
      </w:pPr>
      <w:r w:rsidRPr="00C737F8">
        <w:rPr>
          <w:rFonts w:ascii="Book Antiqua" w:hAnsi="Book Antiqua" w:cs="Courier New"/>
          <w:b/>
          <w:sz w:val="28"/>
          <w:szCs w:val="28"/>
        </w:rPr>
        <w:t>Tests and Grading</w:t>
      </w:r>
      <w:r>
        <w:rPr>
          <w:rFonts w:ascii="Book Antiqua" w:hAnsi="Book Antiqua" w:cs="Courier New"/>
          <w:b/>
          <w:sz w:val="28"/>
          <w:szCs w:val="28"/>
        </w:rPr>
        <w:t>:</w:t>
      </w:r>
    </w:p>
    <w:p w:rsidR="00C737F8" w:rsidRDefault="00C737F8" w:rsidP="00C737F8">
      <w:pPr>
        <w:pStyle w:val="PlainText"/>
        <w:rPr>
          <w:rFonts w:ascii="Book Antiqua" w:hAnsi="Book Antiqua" w:cs="Courier New"/>
          <w:b/>
          <w:sz w:val="28"/>
          <w:szCs w:val="28"/>
        </w:rPr>
      </w:pPr>
    </w:p>
    <w:p w:rsidR="00C737F8" w:rsidRPr="0042621D" w:rsidRDefault="00063B53" w:rsidP="00FC4BA5">
      <w:pPr>
        <w:pStyle w:val="PlainText"/>
        <w:numPr>
          <w:ilvl w:val="0"/>
          <w:numId w:val="2"/>
        </w:numPr>
        <w:rPr>
          <w:rFonts w:ascii="Book Antiqua" w:hAnsi="Book Antiqua" w:cs="Courier New"/>
          <w:b/>
          <w:sz w:val="28"/>
          <w:szCs w:val="28"/>
        </w:rPr>
      </w:pPr>
      <w:r>
        <w:rPr>
          <w:rFonts w:ascii="Book Antiqua" w:hAnsi="Book Antiqua" w:cs="Courier New"/>
          <w:sz w:val="28"/>
          <w:szCs w:val="28"/>
        </w:rPr>
        <w:t xml:space="preserve">(Tentative) </w:t>
      </w:r>
      <w:r w:rsidR="00C737F8">
        <w:rPr>
          <w:rFonts w:ascii="Book Antiqua" w:hAnsi="Book Antiqua" w:cs="Courier New"/>
          <w:sz w:val="28"/>
          <w:szCs w:val="28"/>
        </w:rPr>
        <w:t>Exam 1</w:t>
      </w:r>
      <w:r>
        <w:rPr>
          <w:rFonts w:ascii="Book Antiqua" w:hAnsi="Book Antiqua" w:cs="Courier New"/>
          <w:sz w:val="28"/>
          <w:szCs w:val="28"/>
        </w:rPr>
        <w:t xml:space="preserve"> (7:00AM-8:25AM) </w:t>
      </w:r>
      <w:r w:rsidR="00B50CEF">
        <w:rPr>
          <w:rFonts w:ascii="Book Antiqua" w:hAnsi="Book Antiqua" w:cs="Courier New"/>
          <w:sz w:val="28"/>
          <w:szCs w:val="28"/>
        </w:rPr>
        <w:t>–</w:t>
      </w:r>
      <w:r w:rsidR="00C737F8">
        <w:rPr>
          <w:rFonts w:ascii="Book Antiqua" w:hAnsi="Book Antiqua" w:cs="Courier New"/>
          <w:sz w:val="28"/>
          <w:szCs w:val="28"/>
        </w:rPr>
        <w:t xml:space="preserve"> </w:t>
      </w:r>
      <w:r w:rsidR="00BF7AF5">
        <w:rPr>
          <w:rFonts w:ascii="Book Antiqua" w:hAnsi="Book Antiqua" w:cs="Courier New"/>
          <w:sz w:val="28"/>
          <w:szCs w:val="28"/>
        </w:rPr>
        <w:t xml:space="preserve">September </w:t>
      </w:r>
      <w:r w:rsidR="0086255A">
        <w:rPr>
          <w:rFonts w:ascii="Book Antiqua" w:hAnsi="Book Antiqua" w:cs="Courier New"/>
          <w:sz w:val="28"/>
          <w:szCs w:val="28"/>
        </w:rPr>
        <w:t>2</w:t>
      </w:r>
      <w:r w:rsidR="00FC4BA5">
        <w:rPr>
          <w:rFonts w:ascii="Book Antiqua" w:hAnsi="Book Antiqua" w:cs="Courier New"/>
          <w:sz w:val="28"/>
          <w:szCs w:val="28"/>
        </w:rPr>
        <w:t>8</w:t>
      </w:r>
      <w:r w:rsidR="0042621D">
        <w:rPr>
          <w:rFonts w:ascii="Book Antiqua" w:hAnsi="Book Antiqua" w:cs="Courier New"/>
          <w:sz w:val="28"/>
          <w:szCs w:val="28"/>
        </w:rPr>
        <w:t xml:space="preserve"> – </w:t>
      </w:r>
      <w:r w:rsidR="0086255A">
        <w:rPr>
          <w:rFonts w:ascii="Book Antiqua" w:hAnsi="Book Antiqua" w:cs="Courier New"/>
          <w:sz w:val="28"/>
          <w:szCs w:val="28"/>
        </w:rPr>
        <w:t>26.67</w:t>
      </w:r>
      <w:r w:rsidR="0042621D">
        <w:rPr>
          <w:rFonts w:ascii="Book Antiqua" w:hAnsi="Book Antiqua" w:cs="Courier New"/>
          <w:sz w:val="28"/>
          <w:szCs w:val="28"/>
        </w:rPr>
        <w:t>%</w:t>
      </w:r>
    </w:p>
    <w:p w:rsidR="0042621D" w:rsidRPr="0042621D" w:rsidRDefault="00063B53" w:rsidP="00FC4BA5">
      <w:pPr>
        <w:pStyle w:val="PlainText"/>
        <w:numPr>
          <w:ilvl w:val="0"/>
          <w:numId w:val="2"/>
        </w:numPr>
        <w:rPr>
          <w:rFonts w:ascii="Book Antiqua" w:hAnsi="Book Antiqua" w:cs="Courier New"/>
          <w:b/>
          <w:sz w:val="28"/>
          <w:szCs w:val="28"/>
        </w:rPr>
      </w:pPr>
      <w:r>
        <w:rPr>
          <w:rFonts w:ascii="Book Antiqua" w:hAnsi="Book Antiqua" w:cs="Courier New"/>
          <w:sz w:val="28"/>
          <w:szCs w:val="28"/>
        </w:rPr>
        <w:t xml:space="preserve">(Tentative) </w:t>
      </w:r>
      <w:r w:rsidR="0042621D">
        <w:rPr>
          <w:rFonts w:ascii="Book Antiqua" w:hAnsi="Book Antiqua" w:cs="Courier New"/>
          <w:sz w:val="28"/>
          <w:szCs w:val="28"/>
        </w:rPr>
        <w:t>Exam 2</w:t>
      </w:r>
      <w:r>
        <w:rPr>
          <w:rFonts w:ascii="Book Antiqua" w:hAnsi="Book Antiqua" w:cs="Courier New"/>
          <w:sz w:val="28"/>
          <w:szCs w:val="28"/>
        </w:rPr>
        <w:t xml:space="preserve">(7:00AM-8:25AM) </w:t>
      </w:r>
      <w:r w:rsidR="009D5F72">
        <w:rPr>
          <w:rFonts w:ascii="Book Antiqua" w:hAnsi="Book Antiqua" w:cs="Courier New"/>
          <w:sz w:val="28"/>
          <w:szCs w:val="28"/>
        </w:rPr>
        <w:t>–</w:t>
      </w:r>
      <w:r w:rsidR="0042621D">
        <w:rPr>
          <w:rFonts w:ascii="Book Antiqua" w:hAnsi="Book Antiqua" w:cs="Courier New"/>
          <w:sz w:val="28"/>
          <w:szCs w:val="28"/>
        </w:rPr>
        <w:t xml:space="preserve"> </w:t>
      </w:r>
      <w:r w:rsidR="00BF7AF5">
        <w:rPr>
          <w:rFonts w:ascii="Book Antiqua" w:hAnsi="Book Antiqua" w:cs="Courier New"/>
          <w:sz w:val="28"/>
          <w:szCs w:val="28"/>
        </w:rPr>
        <w:t>October 2</w:t>
      </w:r>
      <w:r w:rsidR="00FC4BA5">
        <w:rPr>
          <w:rFonts w:ascii="Book Antiqua" w:hAnsi="Book Antiqua" w:cs="Courier New"/>
          <w:sz w:val="28"/>
          <w:szCs w:val="28"/>
        </w:rPr>
        <w:t>6</w:t>
      </w:r>
      <w:bookmarkStart w:id="0" w:name="_GoBack"/>
      <w:bookmarkEnd w:id="0"/>
      <w:r w:rsidR="0086255A">
        <w:rPr>
          <w:rFonts w:ascii="Book Antiqua" w:hAnsi="Book Antiqua" w:cs="Courier New"/>
          <w:sz w:val="28"/>
          <w:szCs w:val="28"/>
        </w:rPr>
        <w:t xml:space="preserve"> – 26.67</w:t>
      </w:r>
      <w:r w:rsidR="0042621D">
        <w:rPr>
          <w:rFonts w:ascii="Book Antiqua" w:hAnsi="Book Antiqua" w:cs="Courier New"/>
          <w:sz w:val="28"/>
          <w:szCs w:val="28"/>
        </w:rPr>
        <w:t>%</w:t>
      </w:r>
    </w:p>
    <w:p w:rsidR="0042621D" w:rsidRPr="0042621D" w:rsidRDefault="00063B53" w:rsidP="00FC4BA5">
      <w:pPr>
        <w:pStyle w:val="PlainText"/>
        <w:numPr>
          <w:ilvl w:val="0"/>
          <w:numId w:val="2"/>
        </w:numPr>
        <w:rPr>
          <w:rFonts w:ascii="Book Antiqua" w:hAnsi="Book Antiqua" w:cs="Courier New"/>
          <w:b/>
          <w:sz w:val="28"/>
          <w:szCs w:val="28"/>
        </w:rPr>
      </w:pPr>
      <w:r>
        <w:rPr>
          <w:rFonts w:ascii="Book Antiqua" w:hAnsi="Book Antiqua" w:cs="Courier New"/>
          <w:sz w:val="28"/>
          <w:szCs w:val="28"/>
        </w:rPr>
        <w:t xml:space="preserve">(Tentative) </w:t>
      </w:r>
      <w:r w:rsidR="0042621D">
        <w:rPr>
          <w:rFonts w:ascii="Book Antiqua" w:hAnsi="Book Antiqua" w:cs="Courier New"/>
          <w:sz w:val="28"/>
          <w:szCs w:val="28"/>
        </w:rPr>
        <w:t>Exam 3</w:t>
      </w:r>
      <w:r>
        <w:rPr>
          <w:rFonts w:ascii="Book Antiqua" w:hAnsi="Book Antiqua" w:cs="Courier New"/>
          <w:sz w:val="28"/>
          <w:szCs w:val="28"/>
        </w:rPr>
        <w:t>(</w:t>
      </w:r>
      <w:r w:rsidR="00C02B9D">
        <w:rPr>
          <w:rFonts w:ascii="Book Antiqua" w:hAnsi="Book Antiqua" w:cs="Courier New"/>
          <w:sz w:val="28"/>
          <w:szCs w:val="28"/>
        </w:rPr>
        <w:t>7:00AM-8:25AM</w:t>
      </w:r>
      <w:r>
        <w:rPr>
          <w:rFonts w:ascii="Book Antiqua" w:hAnsi="Book Antiqua" w:cs="Courier New"/>
          <w:sz w:val="28"/>
          <w:szCs w:val="28"/>
        </w:rPr>
        <w:t xml:space="preserve">) </w:t>
      </w:r>
      <w:r w:rsidR="0042621D">
        <w:rPr>
          <w:rFonts w:ascii="Book Antiqua" w:hAnsi="Book Antiqua" w:cs="Courier New"/>
          <w:sz w:val="28"/>
          <w:szCs w:val="28"/>
        </w:rPr>
        <w:t xml:space="preserve">- </w:t>
      </w:r>
      <w:r w:rsidR="0087496E">
        <w:rPr>
          <w:rFonts w:ascii="Book Antiqua" w:hAnsi="Book Antiqua" w:cs="Courier New"/>
          <w:sz w:val="28"/>
          <w:szCs w:val="28"/>
        </w:rPr>
        <w:t xml:space="preserve">Dec. </w:t>
      </w:r>
      <w:r w:rsidR="00FC4BA5">
        <w:rPr>
          <w:rFonts w:ascii="Book Antiqua" w:hAnsi="Book Antiqua" w:cs="Courier New"/>
          <w:sz w:val="28"/>
          <w:szCs w:val="28"/>
        </w:rPr>
        <w:t>3</w:t>
      </w:r>
      <w:r w:rsidR="0042621D">
        <w:rPr>
          <w:rFonts w:ascii="Book Antiqua" w:hAnsi="Book Antiqua" w:cs="Courier New"/>
          <w:sz w:val="28"/>
          <w:szCs w:val="28"/>
        </w:rPr>
        <w:t xml:space="preserve"> – </w:t>
      </w:r>
      <w:r w:rsidR="0086255A">
        <w:rPr>
          <w:rFonts w:ascii="Book Antiqua" w:hAnsi="Book Antiqua" w:cs="Courier New"/>
          <w:sz w:val="28"/>
          <w:szCs w:val="28"/>
        </w:rPr>
        <w:t>26.67</w:t>
      </w:r>
      <w:r w:rsidR="0042621D">
        <w:rPr>
          <w:rFonts w:ascii="Book Antiqua" w:hAnsi="Book Antiqua" w:cs="Courier New"/>
          <w:sz w:val="28"/>
          <w:szCs w:val="28"/>
        </w:rPr>
        <w:t>%</w:t>
      </w:r>
    </w:p>
    <w:p w:rsidR="0042621D" w:rsidRPr="0042621D" w:rsidRDefault="0042621D" w:rsidP="00C737F8">
      <w:pPr>
        <w:pStyle w:val="PlainText"/>
        <w:numPr>
          <w:ilvl w:val="0"/>
          <w:numId w:val="2"/>
        </w:numPr>
        <w:rPr>
          <w:rFonts w:ascii="Book Antiqua" w:hAnsi="Book Antiqua" w:cs="Courier New"/>
          <w:b/>
          <w:sz w:val="28"/>
          <w:szCs w:val="28"/>
        </w:rPr>
      </w:pPr>
      <w:proofErr w:type="gramStart"/>
      <w:r>
        <w:rPr>
          <w:rFonts w:ascii="Book Antiqua" w:hAnsi="Book Antiqua" w:cs="Courier New"/>
          <w:sz w:val="28"/>
          <w:szCs w:val="28"/>
        </w:rPr>
        <w:t>Homework  -</w:t>
      </w:r>
      <w:proofErr w:type="gramEnd"/>
      <w:r>
        <w:rPr>
          <w:rFonts w:ascii="Book Antiqua" w:hAnsi="Book Antiqua" w:cs="Courier New"/>
          <w:sz w:val="28"/>
          <w:szCs w:val="28"/>
        </w:rPr>
        <w:t xml:space="preserve">  20%</w:t>
      </w:r>
    </w:p>
    <w:p w:rsidR="00622996" w:rsidRDefault="00622996" w:rsidP="0042621D">
      <w:pPr>
        <w:pStyle w:val="PlainText"/>
        <w:ind w:left="360"/>
        <w:rPr>
          <w:rFonts w:ascii="Book Antiqua" w:hAnsi="Book Antiqua" w:cs="Courier New"/>
          <w:b/>
          <w:sz w:val="28"/>
          <w:szCs w:val="28"/>
        </w:rPr>
      </w:pPr>
    </w:p>
    <w:p w:rsidR="00622996" w:rsidRDefault="00622996" w:rsidP="0042621D">
      <w:pPr>
        <w:pStyle w:val="PlainText"/>
        <w:ind w:left="360"/>
        <w:rPr>
          <w:rFonts w:ascii="Book Antiqua" w:hAnsi="Book Antiqua" w:cs="Courier New"/>
          <w:b/>
          <w:sz w:val="28"/>
          <w:szCs w:val="28"/>
        </w:rPr>
      </w:pPr>
    </w:p>
    <w:p w:rsidR="00622996" w:rsidRDefault="00622996" w:rsidP="0042621D">
      <w:pPr>
        <w:pStyle w:val="PlainText"/>
        <w:ind w:left="360"/>
        <w:rPr>
          <w:rFonts w:ascii="Book Antiqua" w:hAnsi="Book Antiqua" w:cs="Courier New"/>
          <w:b/>
          <w:sz w:val="28"/>
          <w:szCs w:val="28"/>
        </w:rPr>
      </w:pPr>
    </w:p>
    <w:p w:rsidR="00622996" w:rsidRDefault="00622996" w:rsidP="0042621D">
      <w:pPr>
        <w:pStyle w:val="PlainText"/>
        <w:ind w:left="360"/>
        <w:rPr>
          <w:rFonts w:ascii="Book Antiqua" w:hAnsi="Book Antiqua" w:cs="Courier New"/>
          <w:b/>
          <w:sz w:val="28"/>
          <w:szCs w:val="28"/>
        </w:rPr>
      </w:pPr>
    </w:p>
    <w:p w:rsidR="0042621D" w:rsidRDefault="0042621D" w:rsidP="0042621D">
      <w:pPr>
        <w:pStyle w:val="PlainText"/>
        <w:ind w:left="360"/>
        <w:rPr>
          <w:rFonts w:ascii="Book Antiqua" w:hAnsi="Book Antiqua" w:cs="Courier New"/>
          <w:b/>
          <w:sz w:val="28"/>
          <w:szCs w:val="28"/>
        </w:rPr>
      </w:pPr>
      <w:r>
        <w:rPr>
          <w:rFonts w:ascii="Book Antiqua" w:hAnsi="Book Antiqua" w:cs="Courier New"/>
          <w:b/>
          <w:sz w:val="28"/>
          <w:szCs w:val="28"/>
        </w:rPr>
        <w:t>Notes:</w:t>
      </w:r>
    </w:p>
    <w:p w:rsidR="0042621D" w:rsidRDefault="0042621D" w:rsidP="0042621D">
      <w:pPr>
        <w:pStyle w:val="PlainText"/>
        <w:ind w:left="360"/>
        <w:rPr>
          <w:rFonts w:ascii="Book Antiqua" w:hAnsi="Book Antiqua" w:cs="Courier New"/>
          <w:b/>
          <w:sz w:val="28"/>
          <w:szCs w:val="28"/>
        </w:rPr>
      </w:pPr>
    </w:p>
    <w:p w:rsidR="0042621D" w:rsidRDefault="0042621D" w:rsidP="0042621D">
      <w:pPr>
        <w:pStyle w:val="PlainText"/>
        <w:numPr>
          <w:ilvl w:val="0"/>
          <w:numId w:val="3"/>
        </w:numPr>
        <w:rPr>
          <w:rFonts w:ascii="Book Antiqua" w:hAnsi="Book Antiqua" w:cs="Courier New"/>
          <w:sz w:val="28"/>
          <w:szCs w:val="28"/>
        </w:rPr>
      </w:pPr>
      <w:r>
        <w:rPr>
          <w:rFonts w:ascii="Book Antiqua" w:hAnsi="Book Antiqua" w:cs="Courier New"/>
          <w:sz w:val="28"/>
          <w:szCs w:val="28"/>
        </w:rPr>
        <w:t>Exams will be closed note. I will provide any formulas if necessary</w:t>
      </w:r>
    </w:p>
    <w:p w:rsidR="0042621D" w:rsidRDefault="0042621D" w:rsidP="0042621D">
      <w:pPr>
        <w:pStyle w:val="PlainText"/>
        <w:numPr>
          <w:ilvl w:val="0"/>
          <w:numId w:val="3"/>
        </w:numPr>
        <w:rPr>
          <w:rFonts w:ascii="Book Antiqua" w:hAnsi="Book Antiqua" w:cs="Courier New"/>
          <w:sz w:val="28"/>
          <w:szCs w:val="28"/>
        </w:rPr>
      </w:pPr>
      <w:r>
        <w:rPr>
          <w:rFonts w:ascii="Book Antiqua" w:hAnsi="Book Antiqua" w:cs="Courier New"/>
          <w:sz w:val="28"/>
          <w:szCs w:val="28"/>
        </w:rPr>
        <w:t>No make-up exams will be given. Do not plan on leaving town before Final Exam.</w:t>
      </w:r>
    </w:p>
    <w:p w:rsidR="0042621D" w:rsidRDefault="0042621D" w:rsidP="0042621D">
      <w:pPr>
        <w:pStyle w:val="PlainText"/>
        <w:numPr>
          <w:ilvl w:val="0"/>
          <w:numId w:val="3"/>
        </w:numPr>
        <w:rPr>
          <w:rFonts w:ascii="Book Antiqua" w:hAnsi="Book Antiqua" w:cs="Courier New"/>
          <w:sz w:val="28"/>
          <w:szCs w:val="28"/>
        </w:rPr>
      </w:pPr>
      <w:r>
        <w:rPr>
          <w:rFonts w:ascii="Book Antiqua" w:hAnsi="Book Antiqua" w:cs="Courier New"/>
          <w:sz w:val="28"/>
          <w:szCs w:val="28"/>
        </w:rPr>
        <w:t>Homework will be assigned on approximately a weekly basis and you will typically have 2-3 class periods to complete them. No late assignments will be accepted, and you must submit paper copies, not e-mail.</w:t>
      </w:r>
    </w:p>
    <w:p w:rsidR="0042621D" w:rsidRDefault="0042621D" w:rsidP="0042621D">
      <w:pPr>
        <w:pStyle w:val="PlainText"/>
        <w:numPr>
          <w:ilvl w:val="0"/>
          <w:numId w:val="3"/>
        </w:numPr>
        <w:rPr>
          <w:rFonts w:ascii="Book Antiqua" w:hAnsi="Book Antiqua" w:cs="Courier New"/>
          <w:sz w:val="28"/>
          <w:szCs w:val="28"/>
        </w:rPr>
      </w:pPr>
      <w:r>
        <w:rPr>
          <w:rFonts w:ascii="Book Antiqua" w:hAnsi="Book Antiqua" w:cs="Courier New"/>
          <w:sz w:val="28"/>
          <w:szCs w:val="28"/>
        </w:rPr>
        <w:t>Use e-mail sparingly.</w:t>
      </w:r>
      <w:r w:rsidR="00AC5CED">
        <w:rPr>
          <w:rFonts w:ascii="Book Antiqua" w:hAnsi="Book Antiqua" w:cs="Courier New"/>
          <w:sz w:val="28"/>
          <w:szCs w:val="28"/>
        </w:rPr>
        <w:t xml:space="preserve"> It is virtually impossible to answer technical questions via e-mail. E-mail is not a substitute for office hours/lecture.</w:t>
      </w:r>
    </w:p>
    <w:p w:rsidR="00AC5CED" w:rsidRDefault="00AC5CED" w:rsidP="0042621D">
      <w:pPr>
        <w:pStyle w:val="PlainText"/>
        <w:numPr>
          <w:ilvl w:val="0"/>
          <w:numId w:val="3"/>
        </w:numPr>
        <w:rPr>
          <w:rFonts w:ascii="Book Antiqua" w:hAnsi="Book Antiqua" w:cs="Courier New"/>
          <w:sz w:val="28"/>
          <w:szCs w:val="28"/>
        </w:rPr>
      </w:pPr>
      <w:r>
        <w:rPr>
          <w:rFonts w:ascii="Book Antiqua" w:hAnsi="Book Antiqua" w:cs="Courier New"/>
          <w:sz w:val="28"/>
          <w:szCs w:val="28"/>
        </w:rPr>
        <w:t>SAS and R code for examples in the text are available on class website.</w:t>
      </w:r>
    </w:p>
    <w:p w:rsidR="003A1751" w:rsidRDefault="003A1751" w:rsidP="003A1751">
      <w:pPr>
        <w:pStyle w:val="PlainText"/>
        <w:rPr>
          <w:rFonts w:ascii="Book Antiqua" w:hAnsi="Book Antiqua" w:cs="Courier New"/>
          <w:sz w:val="28"/>
          <w:szCs w:val="28"/>
        </w:rPr>
      </w:pPr>
    </w:p>
    <w:p w:rsidR="003A1751" w:rsidRDefault="003A1751" w:rsidP="003A1751">
      <w:pPr>
        <w:pStyle w:val="PlainText"/>
        <w:rPr>
          <w:rFonts w:ascii="Book Antiqua" w:hAnsi="Book Antiqua" w:cs="Courier New"/>
          <w:sz w:val="28"/>
          <w:szCs w:val="28"/>
        </w:rPr>
      </w:pPr>
    </w:p>
    <w:p w:rsidR="0086255A" w:rsidRDefault="0086255A" w:rsidP="0086255A">
      <w:r>
        <w:rPr>
          <w:b/>
          <w:u w:val="single"/>
        </w:rPr>
        <w:t>Course Grade Cut-offs:</w:t>
      </w:r>
      <w:r>
        <w:t xml:space="preserve">   </w:t>
      </w:r>
    </w:p>
    <w:p w:rsidR="0086255A" w:rsidRDefault="0086255A" w:rsidP="0086255A"/>
    <w:bookmarkStart w:id="1" w:name="_MON_1544965236"/>
    <w:bookmarkEnd w:id="1"/>
    <w:p w:rsidR="0086255A" w:rsidRPr="00052E87" w:rsidRDefault="0086255A" w:rsidP="0086255A">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pt" o:ole="">
            <v:imagedata r:id="rId6" o:title=""/>
          </v:shape>
          <o:OLEObject Type="Embed" ProgID="Excel.Sheet.12" ShapeID="_x0000_i1025" DrawAspect="Content" ObjectID="_1595998791" r:id="rId7"/>
        </w:object>
      </w:r>
    </w:p>
    <w:p w:rsidR="0086255A" w:rsidRDefault="0086255A" w:rsidP="0086255A">
      <w:pPr>
        <w:rPr>
          <w:b/>
          <w:u w:val="single"/>
        </w:rPr>
      </w:pPr>
    </w:p>
    <w:p w:rsidR="0086255A" w:rsidRPr="00052E87" w:rsidRDefault="0086255A" w:rsidP="0086255A">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86255A" w:rsidRDefault="0086255A" w:rsidP="0086255A">
      <w:pPr>
        <w:pStyle w:val="BodyText"/>
        <w:rPr>
          <w:b/>
        </w:rPr>
      </w:pPr>
    </w:p>
    <w:p w:rsidR="0086255A" w:rsidRPr="00DB6BB8" w:rsidRDefault="0086255A" w:rsidP="0086255A">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86255A" w:rsidRDefault="0086255A" w:rsidP="0086255A">
      <w:pPr>
        <w:pStyle w:val="BodyText"/>
        <w:rPr>
          <w:b/>
          <w:u w:val="single"/>
        </w:rPr>
      </w:pPr>
    </w:p>
    <w:p w:rsidR="0086255A" w:rsidRDefault="0086255A" w:rsidP="0086255A">
      <w:pPr>
        <w:pStyle w:val="BodyText"/>
        <w:rPr>
          <w:b/>
          <w:u w:val="single"/>
        </w:rPr>
      </w:pPr>
      <w:r>
        <w:rPr>
          <w:b/>
          <w:u w:val="single"/>
        </w:rPr>
        <w:t>University Grading Points:</w:t>
      </w:r>
    </w:p>
    <w:p w:rsidR="0086255A" w:rsidRDefault="0086255A" w:rsidP="0086255A">
      <w:pPr>
        <w:pStyle w:val="BodyText"/>
        <w:rPr>
          <w:b/>
          <w:u w:val="single"/>
        </w:rPr>
      </w:pPr>
    </w:p>
    <w:p w:rsidR="0086255A" w:rsidRDefault="0086255A" w:rsidP="0086255A">
      <w:pPr>
        <w:pStyle w:val="BodyText"/>
      </w:pPr>
      <w:bookmarkStart w:id="2" w:name="_MON_1544877189"/>
      <w:bookmarkEnd w:id="2"/>
      <w:r>
        <w:rPr>
          <w:noProof/>
          <w:lang w:eastAsia="zh-CN"/>
        </w:rPr>
        <w:drawing>
          <wp:inline distT="0" distB="0" distL="0" distR="0" wp14:anchorId="4CC08767" wp14:editId="11174580">
            <wp:extent cx="6567805" cy="3816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805" cy="381635"/>
                    </a:xfrm>
                    <a:prstGeom prst="rect">
                      <a:avLst/>
                    </a:prstGeom>
                    <a:noFill/>
                    <a:ln>
                      <a:noFill/>
                    </a:ln>
                  </pic:spPr>
                </pic:pic>
              </a:graphicData>
            </a:graphic>
          </wp:inline>
        </w:drawing>
      </w:r>
    </w:p>
    <w:p w:rsidR="0086255A" w:rsidRDefault="0086255A" w:rsidP="0086255A">
      <w:pPr>
        <w:pStyle w:val="BodyText"/>
      </w:pPr>
    </w:p>
    <w:p w:rsidR="0086255A" w:rsidRDefault="0086255A" w:rsidP="0086255A">
      <w:pPr>
        <w:pStyle w:val="BodyText"/>
        <w:rPr>
          <w:b/>
          <w:u w:val="single"/>
        </w:rPr>
      </w:pPr>
    </w:p>
    <w:p w:rsidR="0086255A" w:rsidRDefault="0086255A" w:rsidP="0086255A">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9" w:history="1">
        <w:r w:rsidRPr="00080B04">
          <w:rPr>
            <w:rStyle w:val="Hyperlink"/>
          </w:rPr>
          <w:t>https://evaluations.ufl.edu/evals/Default.aspx</w:t>
        </w:r>
      </w:hyperlink>
      <w:r>
        <w:t>.</w:t>
      </w:r>
    </w:p>
    <w:p w:rsidR="0086255A" w:rsidRDefault="0086255A" w:rsidP="0086255A">
      <w:pPr>
        <w:pStyle w:val="BodyText"/>
      </w:pPr>
    </w:p>
    <w:p w:rsidR="0086255A" w:rsidRPr="00F01D40" w:rsidRDefault="0086255A" w:rsidP="0086255A">
      <w:pPr>
        <w:pStyle w:val="BodyText"/>
      </w:pPr>
    </w:p>
    <w:p w:rsidR="0086255A" w:rsidRPr="00F01D40" w:rsidRDefault="0086255A" w:rsidP="0086255A">
      <w:pPr>
        <w:spacing w:after="240"/>
        <w:rPr>
          <w:b/>
          <w:u w:val="single"/>
        </w:rPr>
      </w:pPr>
      <w:r w:rsidRPr="00F01D40">
        <w:rPr>
          <w:b/>
          <w:u w:val="single"/>
        </w:rPr>
        <w:t>University Policies:</w:t>
      </w:r>
    </w:p>
    <w:p w:rsidR="0086255A" w:rsidRPr="00F01D40" w:rsidRDefault="0086255A" w:rsidP="0086255A">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86255A" w:rsidRDefault="0086255A" w:rsidP="0086255A">
      <w:pPr>
        <w:spacing w:after="240"/>
        <w:rPr>
          <w:sz w:val="28"/>
        </w:rPr>
      </w:pPr>
    </w:p>
    <w:p w:rsidR="0086255A" w:rsidRDefault="0086255A" w:rsidP="0086255A">
      <w:r>
        <w:rPr>
          <w:b/>
          <w:u w:val="single"/>
        </w:rPr>
        <w:t>Campus Resources:</w:t>
      </w:r>
      <w:r>
        <w:t xml:space="preserve">  </w:t>
      </w:r>
    </w:p>
    <w:p w:rsidR="0086255A" w:rsidRDefault="0086255A" w:rsidP="0086255A"/>
    <w:p w:rsidR="0086255A" w:rsidRDefault="0086255A" w:rsidP="0086255A">
      <w:r>
        <w:t xml:space="preserve">Counseling and Wellness Center:      </w:t>
      </w:r>
      <w:hyperlink r:id="rId10" w:history="1">
        <w:r w:rsidRPr="00080B04">
          <w:rPr>
            <w:rStyle w:val="Hyperlink"/>
          </w:rPr>
          <w:t>http://www.counseling.ufl.edu/cwc/</w:t>
        </w:r>
      </w:hyperlink>
    </w:p>
    <w:p w:rsidR="0086255A" w:rsidRDefault="0086255A" w:rsidP="0086255A"/>
    <w:p w:rsidR="0086255A" w:rsidRDefault="0086255A" w:rsidP="0086255A">
      <w:r>
        <w:t xml:space="preserve">Academic Resources:     </w:t>
      </w:r>
      <w:hyperlink r:id="rId11" w:history="1">
        <w:r w:rsidRPr="00080B04">
          <w:rPr>
            <w:rStyle w:val="Hyperlink"/>
          </w:rPr>
          <w:t>http://www.ufl.edu/academics/resources/</w:t>
        </w:r>
      </w:hyperlink>
    </w:p>
    <w:p w:rsidR="0086255A" w:rsidRDefault="0086255A" w:rsidP="0086255A"/>
    <w:p w:rsidR="0086255A" w:rsidRDefault="0086255A" w:rsidP="0086255A">
      <w:r>
        <w:t xml:space="preserve">Disability Resource Center:   </w:t>
      </w:r>
      <w:hyperlink r:id="rId12" w:history="1">
        <w:r w:rsidRPr="00080B04">
          <w:rPr>
            <w:rStyle w:val="Hyperlink"/>
          </w:rPr>
          <w:t>https://www.dso.ufl.edu/drc/</w:t>
        </w:r>
      </w:hyperlink>
    </w:p>
    <w:p w:rsidR="0086255A" w:rsidRDefault="0086255A" w:rsidP="0086255A"/>
    <w:p w:rsidR="0086255A" w:rsidRDefault="0086255A" w:rsidP="0086255A">
      <w:r>
        <w:t xml:space="preserve">Student Health Care Center:    </w:t>
      </w:r>
      <w:hyperlink r:id="rId13" w:history="1">
        <w:r w:rsidRPr="00080B04">
          <w:rPr>
            <w:rStyle w:val="Hyperlink"/>
          </w:rPr>
          <w:t>http://shcc.ufl.edu/</w:t>
        </w:r>
      </w:hyperlink>
    </w:p>
    <w:p w:rsidR="0086255A" w:rsidRPr="00AA6B59" w:rsidRDefault="0086255A" w:rsidP="0086255A">
      <w:pPr>
        <w:rPr>
          <w:sz w:val="28"/>
          <w:szCs w:val="28"/>
        </w:rPr>
      </w:pPr>
    </w:p>
    <w:p w:rsidR="0086255A" w:rsidRDefault="0086255A" w:rsidP="0086255A"/>
    <w:p w:rsidR="003A1751" w:rsidRPr="0042621D" w:rsidRDefault="003A1751" w:rsidP="0086255A">
      <w:pPr>
        <w:spacing w:after="240"/>
        <w:rPr>
          <w:rFonts w:ascii="Book Antiqua" w:hAnsi="Book Antiqua" w:cs="Courier New"/>
          <w:sz w:val="28"/>
          <w:szCs w:val="28"/>
        </w:rPr>
      </w:pPr>
    </w:p>
    <w:sectPr w:rsidR="003A1751" w:rsidRPr="0042621D" w:rsidSect="00622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236D8"/>
    <w:multiLevelType w:val="hybridMultilevel"/>
    <w:tmpl w:val="5CA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85D58"/>
    <w:multiLevelType w:val="hybridMultilevel"/>
    <w:tmpl w:val="60FE4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ED4395"/>
    <w:multiLevelType w:val="hybridMultilevel"/>
    <w:tmpl w:val="DDAA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45"/>
    <w:rsid w:val="00063B53"/>
    <w:rsid w:val="00154FF3"/>
    <w:rsid w:val="00191FF5"/>
    <w:rsid w:val="00245E3F"/>
    <w:rsid w:val="00276FE0"/>
    <w:rsid w:val="002B7AB7"/>
    <w:rsid w:val="0033113D"/>
    <w:rsid w:val="003A1751"/>
    <w:rsid w:val="0042621D"/>
    <w:rsid w:val="00490272"/>
    <w:rsid w:val="004A2690"/>
    <w:rsid w:val="005E0645"/>
    <w:rsid w:val="00622996"/>
    <w:rsid w:val="00671FFB"/>
    <w:rsid w:val="006D3A30"/>
    <w:rsid w:val="00704A7D"/>
    <w:rsid w:val="0074159D"/>
    <w:rsid w:val="0074334D"/>
    <w:rsid w:val="0086255A"/>
    <w:rsid w:val="0087496E"/>
    <w:rsid w:val="008836C9"/>
    <w:rsid w:val="009B747E"/>
    <w:rsid w:val="009D5F72"/>
    <w:rsid w:val="00A165F3"/>
    <w:rsid w:val="00A569F6"/>
    <w:rsid w:val="00AC5CED"/>
    <w:rsid w:val="00B50CEF"/>
    <w:rsid w:val="00BF7AF5"/>
    <w:rsid w:val="00C02B9D"/>
    <w:rsid w:val="00C737F8"/>
    <w:rsid w:val="00CA7DDC"/>
    <w:rsid w:val="00CC48A8"/>
    <w:rsid w:val="00E010CE"/>
    <w:rsid w:val="00E056FB"/>
    <w:rsid w:val="00E328AB"/>
    <w:rsid w:val="00E93255"/>
    <w:rsid w:val="00FC4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195801"/>
  <w15:chartTrackingRefBased/>
  <w15:docId w15:val="{2F2CB36D-9C3C-4BF5-A1AB-DDB10ABD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45E3F"/>
    <w:rPr>
      <w:rFonts w:ascii="Consolas" w:hAnsi="Consolas"/>
      <w:sz w:val="21"/>
      <w:szCs w:val="21"/>
    </w:rPr>
  </w:style>
  <w:style w:type="character" w:customStyle="1" w:styleId="PlainTextChar">
    <w:name w:val="Plain Text Char"/>
    <w:link w:val="PlainText"/>
    <w:rsid w:val="00245E3F"/>
    <w:rPr>
      <w:rFonts w:ascii="Consolas" w:hAnsi="Consolas"/>
      <w:sz w:val="21"/>
      <w:szCs w:val="21"/>
    </w:rPr>
  </w:style>
  <w:style w:type="character" w:styleId="Hyperlink">
    <w:name w:val="Hyperlink"/>
    <w:rsid w:val="00191FF5"/>
    <w:rPr>
      <w:color w:val="0000FF"/>
      <w:u w:val="single"/>
    </w:rPr>
  </w:style>
  <w:style w:type="paragraph" w:styleId="BodyText">
    <w:name w:val="Body Text"/>
    <w:basedOn w:val="Normal"/>
    <w:link w:val="BodyTextChar"/>
    <w:rsid w:val="0086255A"/>
    <w:rPr>
      <w:szCs w:val="20"/>
    </w:rPr>
  </w:style>
  <w:style w:type="character" w:customStyle="1" w:styleId="BodyTextChar">
    <w:name w:val="Body Text Char"/>
    <w:basedOn w:val="DefaultParagraphFont"/>
    <w:link w:val="BodyText"/>
    <w:rsid w:val="00862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hcc.ufl.edu/" TargetMode="Externa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hyperlink" Target="https://www.dso.ufl.edu/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ufl.edu/academics/resources/" TargetMode="External"/><Relationship Id="rId5" Type="http://schemas.openxmlformats.org/officeDocument/2006/relationships/hyperlink" Target="mailto:winner@stat.ufl.edu" TargetMode="External"/><Relationship Id="rId15" Type="http://schemas.openxmlformats.org/officeDocument/2006/relationships/theme" Target="theme/theme1.xml"/><Relationship Id="rId10" Type="http://schemas.openxmlformats.org/officeDocument/2006/relationships/hyperlink" Target="http://www.counseling.ufl.edu/cwc/" TargetMode="External"/><Relationship Id="rId4" Type="http://schemas.openxmlformats.org/officeDocument/2006/relationships/webSettings" Target="webSettings.xml"/><Relationship Id="rId9" Type="http://schemas.openxmlformats.org/officeDocument/2006/relationships/hyperlink" Target="https://evaluations.ufl.edu/eval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4197</CharactersWithSpaces>
  <SharedDoc>false</SharedDoc>
  <HLinks>
    <vt:vector size="6" baseType="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cp:lastModifiedBy>Winner,Lawrence Herman</cp:lastModifiedBy>
  <cp:revision>4</cp:revision>
  <dcterms:created xsi:type="dcterms:W3CDTF">2018-08-17T12:09:00Z</dcterms:created>
  <dcterms:modified xsi:type="dcterms:W3CDTF">2018-08-17T12:13:00Z</dcterms:modified>
</cp:coreProperties>
</file>