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884" w:rsidRDefault="000A003D" w:rsidP="002D70F0">
      <w:pPr>
        <w:rPr>
          <w:b/>
          <w:sz w:val="32"/>
          <w:szCs w:val="32"/>
        </w:rPr>
      </w:pPr>
      <w:r>
        <w:rPr>
          <w:b/>
          <w:sz w:val="32"/>
          <w:szCs w:val="32"/>
        </w:rPr>
        <w:t>STA 6166 – Exam 4</w:t>
      </w:r>
      <w:bookmarkStart w:id="0" w:name="_GoBack"/>
      <w:bookmarkEnd w:id="0"/>
      <w:r w:rsidR="008E6433">
        <w:rPr>
          <w:b/>
          <w:sz w:val="32"/>
          <w:szCs w:val="32"/>
        </w:rPr>
        <w:t xml:space="preserve"> – </w:t>
      </w:r>
      <w:r w:rsidR="002D70F0">
        <w:rPr>
          <w:b/>
          <w:sz w:val="32"/>
          <w:szCs w:val="32"/>
        </w:rPr>
        <w:t>Spring 2016</w:t>
      </w:r>
      <w:r w:rsidR="006F2884">
        <w:rPr>
          <w:b/>
          <w:sz w:val="32"/>
          <w:szCs w:val="32"/>
        </w:rPr>
        <w:t xml:space="preserve">    PRINT Name ________________________</w:t>
      </w:r>
    </w:p>
    <w:p w:rsidR="00FE4E91" w:rsidRDefault="00FE4E91"/>
    <w:p w:rsidR="00AF162C" w:rsidRDefault="003A1ECE">
      <w:r>
        <w:rPr>
          <w:b/>
          <w:u w:val="single"/>
        </w:rPr>
        <w:t xml:space="preserve">Conduct all tests at the </w:t>
      </w:r>
      <w:r>
        <w:rPr>
          <w:rFonts w:ascii="Symbol" w:hAnsi="Symbol"/>
          <w:b/>
          <w:u w:val="single"/>
        </w:rPr>
        <w:t></w:t>
      </w:r>
      <w:r>
        <w:rPr>
          <w:b/>
          <w:u w:val="single"/>
        </w:rPr>
        <w:t xml:space="preserve"> = 0.05 significance level.</w:t>
      </w:r>
    </w:p>
    <w:p w:rsidR="003A1ECE" w:rsidRDefault="003A1ECE"/>
    <w:p w:rsidR="005E268E" w:rsidRDefault="005E268E"/>
    <w:p w:rsidR="00DE053F" w:rsidRDefault="006B695B" w:rsidP="00DE053F">
      <w:r>
        <w:t>Q.1. A study</w:t>
      </w:r>
      <w:r w:rsidR="00DE053F">
        <w:t xml:space="preserve"> considered mortality among fire-setters and matched controls (non-fire-setters) in Finland. Among a sample of 435 fire-setters, 91died of unnatural causes during the study period. Among 1740 controls, 66 died of unnatural causes during the study period. Compute the sample odds ratio of death by unnatural causes (fire-setters relative to non-fire-setters), and compute a 95% Confidence Interval for the population odds ratio).</w:t>
      </w:r>
    </w:p>
    <w:p w:rsidR="00DE053F" w:rsidRDefault="00DE053F" w:rsidP="00DE053F"/>
    <w:p w:rsidR="00DE053F" w:rsidRDefault="00DE053F" w:rsidP="00DE053F"/>
    <w:p w:rsidR="00DE053F" w:rsidRDefault="00DE053F" w:rsidP="00DE053F"/>
    <w:p w:rsidR="00DE053F" w:rsidRDefault="00DE053F" w:rsidP="00DE053F"/>
    <w:p w:rsidR="00DE053F" w:rsidRDefault="00DE053F" w:rsidP="00DE053F"/>
    <w:p w:rsidR="00DE053F" w:rsidRDefault="00DE053F" w:rsidP="00DE053F"/>
    <w:p w:rsidR="00DE053F" w:rsidRDefault="00DE053F" w:rsidP="00DE053F"/>
    <w:p w:rsidR="00DE053F" w:rsidRDefault="00DE053F" w:rsidP="00DE053F"/>
    <w:p w:rsidR="00DE053F" w:rsidRDefault="00DE053F" w:rsidP="00DE053F"/>
    <w:p w:rsidR="00DE053F" w:rsidRDefault="00DE053F" w:rsidP="00DE053F"/>
    <w:p w:rsidR="002E7B9F" w:rsidRDefault="002E7B9F" w:rsidP="00DE053F"/>
    <w:p w:rsidR="002E7B9F" w:rsidRDefault="002E7B9F" w:rsidP="00DE053F"/>
    <w:p w:rsidR="00DE053F" w:rsidRDefault="00DE053F" w:rsidP="00DE053F"/>
    <w:p w:rsidR="00DE053F" w:rsidRDefault="00DE053F" w:rsidP="00DE053F"/>
    <w:p w:rsidR="00DE053F" w:rsidRDefault="00DE053F" w:rsidP="00DE053F">
      <w:r w:rsidRPr="00DE053F">
        <w:rPr>
          <w:position w:val="-10"/>
        </w:rPr>
        <w:object w:dxaOrig="512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75pt;height:23.65pt" o:ole="">
            <v:imagedata r:id="rId4" o:title=""/>
          </v:shape>
          <o:OLEObject Type="Embed" ProgID="Equation.3" ShapeID="_x0000_i1025" DrawAspect="Content" ObjectID="_1522652893" r:id="rId5"/>
        </w:object>
      </w:r>
      <w:r>
        <w:t xml:space="preserve">  95% CI for OR: _____________________________</w:t>
      </w:r>
    </w:p>
    <w:p w:rsidR="006B695B" w:rsidRDefault="006B695B"/>
    <w:p w:rsidR="006B695B" w:rsidRDefault="00DE053F">
      <w:r>
        <w:t>Q.2. If 2 populations have the same probability of a success, then the Odds Ratio and the Relative Risk for the 2 populations will both be what value?</w:t>
      </w:r>
    </w:p>
    <w:p w:rsidR="00DE053F" w:rsidRDefault="00DE053F"/>
    <w:p w:rsidR="00DE053F" w:rsidRDefault="00DE053F"/>
    <w:p w:rsidR="00DE053F" w:rsidRDefault="00DE053F">
      <w:r>
        <w:t>OR = RR = ___________________</w:t>
      </w:r>
    </w:p>
    <w:p w:rsidR="006B695B" w:rsidRDefault="006B695B"/>
    <w:p w:rsidR="006B695B" w:rsidRDefault="006B695B"/>
    <w:p w:rsidR="006B695B" w:rsidRDefault="00DE053F">
      <w:r>
        <w:t>Q.3. In simple linear regression, if the estimated slope is 0, then the correlation will be ___________</w:t>
      </w:r>
    </w:p>
    <w:p w:rsidR="00DE053F" w:rsidRDefault="00DE053F"/>
    <w:p w:rsidR="00DE053F" w:rsidRDefault="00DE053F"/>
    <w:p w:rsidR="00DE053F" w:rsidRPr="002E7B9F" w:rsidRDefault="00DE053F">
      <w:pPr>
        <w:rPr>
          <w:rFonts w:asciiTheme="majorBidi" w:hAnsiTheme="majorBidi" w:cstheme="majorBidi"/>
        </w:rPr>
      </w:pPr>
      <w:r>
        <w:t xml:space="preserve">Q.4. </w:t>
      </w:r>
      <w:r w:rsidR="002E7B9F">
        <w:t>In multiple regression with 2 predictors, it is possible to reject H</w:t>
      </w:r>
      <w:r w:rsidR="002E7B9F">
        <w:rPr>
          <w:vertAlign w:val="subscript"/>
        </w:rPr>
        <w:t>0</w:t>
      </w:r>
      <w:r w:rsidR="002E7B9F">
        <w:t xml:space="preserve">: </w:t>
      </w:r>
      <w:r w:rsidR="002E7B9F">
        <w:rPr>
          <w:rFonts w:ascii="Symbol" w:hAnsi="Symbol"/>
        </w:rPr>
        <w:t></w:t>
      </w:r>
      <w:r w:rsidR="002E7B9F">
        <w:rPr>
          <w:rFonts w:ascii="Symbol" w:hAnsi="Symbol"/>
          <w:vertAlign w:val="subscript"/>
        </w:rPr>
        <w:t></w:t>
      </w:r>
      <w:r w:rsidR="002E7B9F">
        <w:rPr>
          <w:rFonts w:ascii="Symbol" w:hAnsi="Symbol"/>
        </w:rPr>
        <w:t></w:t>
      </w:r>
      <w:r w:rsidR="002E7B9F">
        <w:rPr>
          <w:rFonts w:ascii="Symbol" w:hAnsi="Symbol"/>
        </w:rPr>
        <w:t></w:t>
      </w:r>
      <w:r w:rsidR="002E7B9F">
        <w:rPr>
          <w:rFonts w:ascii="Symbol" w:hAnsi="Symbol"/>
        </w:rPr>
        <w:t></w:t>
      </w:r>
      <w:r w:rsidR="002E7B9F">
        <w:rPr>
          <w:rFonts w:ascii="Symbol" w:hAnsi="Symbol"/>
        </w:rPr>
        <w:t></w:t>
      </w:r>
      <w:r w:rsidR="002E7B9F">
        <w:rPr>
          <w:rFonts w:ascii="Symbol" w:hAnsi="Symbol"/>
          <w:vertAlign w:val="subscript"/>
        </w:rPr>
        <w:t></w:t>
      </w:r>
      <w:r w:rsidR="002E7B9F">
        <w:rPr>
          <w:rFonts w:ascii="Symbol" w:hAnsi="Symbol"/>
        </w:rPr>
        <w:t></w:t>
      </w:r>
      <w:r w:rsidR="002E7B9F">
        <w:rPr>
          <w:rFonts w:ascii="Symbol" w:hAnsi="Symbol"/>
        </w:rPr>
        <w:t></w:t>
      </w:r>
      <w:r w:rsidR="002E7B9F">
        <w:rPr>
          <w:rFonts w:ascii="Symbol" w:hAnsi="Symbol"/>
        </w:rPr>
        <w:t></w:t>
      </w:r>
      <w:r w:rsidR="002E7B9F">
        <w:rPr>
          <w:rFonts w:ascii="Symbol" w:hAnsi="Symbol"/>
        </w:rPr>
        <w:t></w:t>
      </w:r>
      <w:r w:rsidR="002E7B9F">
        <w:rPr>
          <w:rFonts w:asciiTheme="majorBidi" w:hAnsiTheme="majorBidi" w:cstheme="majorBidi"/>
        </w:rPr>
        <w:t xml:space="preserve"> but fail to reject either       H</w:t>
      </w:r>
      <w:r w:rsidR="002E7B9F">
        <w:rPr>
          <w:rFonts w:asciiTheme="majorBidi" w:hAnsiTheme="majorBidi" w:cstheme="majorBidi"/>
          <w:vertAlign w:val="subscript"/>
        </w:rPr>
        <w:t>0</w:t>
      </w:r>
      <w:r w:rsidR="002E7B9F">
        <w:rPr>
          <w:rFonts w:asciiTheme="majorBidi" w:hAnsiTheme="majorBidi" w:cstheme="majorBidi"/>
        </w:rPr>
        <w:t xml:space="preserve">: </w:t>
      </w:r>
      <w:r w:rsidR="002E7B9F">
        <w:rPr>
          <w:rFonts w:ascii="Symbol" w:hAnsi="Symbol" w:cstheme="majorBidi"/>
        </w:rPr>
        <w:t></w:t>
      </w:r>
      <w:r w:rsidR="002E7B9F">
        <w:rPr>
          <w:rFonts w:ascii="Symbol" w:hAnsi="Symbol" w:cstheme="majorBidi"/>
          <w:vertAlign w:val="subscript"/>
        </w:rPr>
        <w:t></w:t>
      </w:r>
      <w:r w:rsidR="002E7B9F">
        <w:rPr>
          <w:rFonts w:ascii="Symbol" w:hAnsi="Symbol" w:cstheme="majorBidi"/>
        </w:rPr>
        <w:t></w:t>
      </w:r>
      <w:r w:rsidR="002E7B9F">
        <w:rPr>
          <w:rFonts w:ascii="Symbol" w:hAnsi="Symbol" w:cstheme="majorBidi"/>
        </w:rPr>
        <w:t></w:t>
      </w:r>
      <w:r w:rsidR="002E7B9F">
        <w:rPr>
          <w:rFonts w:ascii="Symbol" w:hAnsi="Symbol" w:cstheme="majorBidi"/>
        </w:rPr>
        <w:t></w:t>
      </w:r>
      <w:r w:rsidR="002E7B9F">
        <w:rPr>
          <w:rFonts w:ascii="Symbol" w:hAnsi="Symbol" w:cstheme="majorBidi"/>
        </w:rPr>
        <w:t></w:t>
      </w:r>
      <w:r w:rsidR="002E7B9F">
        <w:rPr>
          <w:rFonts w:asciiTheme="majorBidi" w:hAnsiTheme="majorBidi" w:cstheme="majorBidi"/>
        </w:rPr>
        <w:t xml:space="preserve"> or H</w:t>
      </w:r>
      <w:r w:rsidR="002E7B9F">
        <w:rPr>
          <w:rFonts w:asciiTheme="majorBidi" w:hAnsiTheme="majorBidi" w:cstheme="majorBidi"/>
          <w:vertAlign w:val="subscript"/>
        </w:rPr>
        <w:t>0</w:t>
      </w:r>
      <w:r w:rsidR="002E7B9F">
        <w:rPr>
          <w:rFonts w:asciiTheme="majorBidi" w:hAnsiTheme="majorBidi" w:cstheme="majorBidi"/>
        </w:rPr>
        <w:t xml:space="preserve">: </w:t>
      </w:r>
      <w:r w:rsidR="002E7B9F">
        <w:rPr>
          <w:rFonts w:ascii="Symbol" w:hAnsi="Symbol" w:cstheme="majorBidi"/>
        </w:rPr>
        <w:t></w:t>
      </w:r>
      <w:r w:rsidR="002E7B9F">
        <w:rPr>
          <w:rFonts w:ascii="Symbol" w:hAnsi="Symbol" w:cstheme="majorBidi"/>
          <w:vertAlign w:val="subscript"/>
        </w:rPr>
        <w:t></w:t>
      </w:r>
      <w:r w:rsidR="002E7B9F">
        <w:rPr>
          <w:rFonts w:ascii="Symbol" w:hAnsi="Symbol" w:cstheme="majorBidi"/>
        </w:rPr>
        <w:t></w:t>
      </w:r>
      <w:r w:rsidR="002E7B9F">
        <w:rPr>
          <w:rFonts w:ascii="Symbol" w:hAnsi="Symbol" w:cstheme="majorBidi"/>
        </w:rPr>
        <w:t></w:t>
      </w:r>
      <w:r w:rsidR="002E7B9F">
        <w:rPr>
          <w:rFonts w:ascii="Symbol" w:hAnsi="Symbol" w:cstheme="majorBidi"/>
        </w:rPr>
        <w:t></w:t>
      </w:r>
      <w:r w:rsidR="002E7B9F">
        <w:rPr>
          <w:rFonts w:ascii="Symbol" w:hAnsi="Symbol" w:cstheme="majorBidi"/>
        </w:rPr>
        <w:t></w:t>
      </w:r>
      <w:r w:rsidR="002E7B9F">
        <w:rPr>
          <w:rFonts w:asciiTheme="majorBidi" w:hAnsiTheme="majorBidi" w:cstheme="majorBidi"/>
        </w:rPr>
        <w:t xml:space="preserve">        </w:t>
      </w:r>
      <w:r w:rsidR="002E7B9F" w:rsidRPr="002E7B9F">
        <w:rPr>
          <w:rFonts w:asciiTheme="majorBidi" w:hAnsiTheme="majorBidi" w:cstheme="majorBidi"/>
          <w:b/>
          <w:bCs/>
        </w:rPr>
        <w:t>True</w:t>
      </w:r>
      <w:r w:rsidR="002E7B9F">
        <w:rPr>
          <w:rFonts w:asciiTheme="majorBidi" w:hAnsiTheme="majorBidi" w:cstheme="majorBidi"/>
        </w:rPr>
        <w:t xml:space="preserve">   /   </w:t>
      </w:r>
      <w:r w:rsidR="002E7B9F" w:rsidRPr="002E7B9F">
        <w:rPr>
          <w:rFonts w:asciiTheme="majorBidi" w:hAnsiTheme="majorBidi" w:cstheme="majorBidi"/>
          <w:b/>
          <w:bCs/>
        </w:rPr>
        <w:t>False</w:t>
      </w:r>
    </w:p>
    <w:p w:rsidR="006B695B" w:rsidRDefault="006B695B"/>
    <w:p w:rsidR="006B695B" w:rsidRDefault="006B695B"/>
    <w:p w:rsidR="002E7B9F" w:rsidRDefault="002E7B9F">
      <w:pPr>
        <w:rPr>
          <w:rFonts w:asciiTheme="majorBidi" w:hAnsiTheme="majorBidi" w:cstheme="majorBidi"/>
        </w:rPr>
      </w:pPr>
      <w:r>
        <w:t>Q.5. A regression model is fit, based on n = 25 subjects and k=4 predictor variables. How large will R</w:t>
      </w:r>
      <w:r>
        <w:rPr>
          <w:vertAlign w:val="superscript"/>
        </w:rPr>
        <w:t>2</w:t>
      </w:r>
      <w:r>
        <w:t xml:space="preserve"> need to be to reject H</w:t>
      </w:r>
      <w:r>
        <w:rPr>
          <w:vertAlign w:val="subscript"/>
        </w:rPr>
        <w:t>0</w:t>
      </w:r>
      <w:r>
        <w:t xml:space="preserv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vertAlign w:val="subscript"/>
        </w:rPr>
        <w:t></w:t>
      </w:r>
      <w:r>
        <w:rPr>
          <w:rFonts w:ascii="Symbol" w:hAnsi="Symbol"/>
        </w:rPr>
        <w:t></w:t>
      </w:r>
      <w:r>
        <w:rPr>
          <w:rFonts w:ascii="Symbol" w:hAnsi="Symbol"/>
        </w:rPr>
        <w:t></w:t>
      </w:r>
      <w:r>
        <w:rPr>
          <w:rFonts w:ascii="Symbol" w:hAnsi="Symbol"/>
        </w:rPr>
        <w:t></w:t>
      </w:r>
      <w:r>
        <w:rPr>
          <w:rFonts w:ascii="Symbol" w:hAnsi="Symbol"/>
        </w:rPr>
        <w:t></w:t>
      </w:r>
      <w:r>
        <w:rPr>
          <w:rFonts w:ascii="Symbol" w:hAnsi="Symbol"/>
          <w:vertAlign w:val="subscript"/>
        </w:rPr>
        <w:t></w:t>
      </w:r>
      <w:r>
        <w:rPr>
          <w:rFonts w:ascii="Symbol" w:hAnsi="Symbol"/>
        </w:rPr>
        <w:t></w:t>
      </w:r>
      <w:r>
        <w:rPr>
          <w:rFonts w:ascii="Symbol" w:hAnsi="Symbol"/>
        </w:rPr>
        <w:t></w:t>
      </w:r>
      <w:r>
        <w:rPr>
          <w:rFonts w:ascii="Symbol" w:hAnsi="Symbol"/>
        </w:rPr>
        <w:t></w:t>
      </w:r>
      <w:r>
        <w:rPr>
          <w:rFonts w:ascii="Symbol" w:hAnsi="Symbol"/>
        </w:rPr>
        <w:t></w:t>
      </w:r>
      <w:r>
        <w:rPr>
          <w:rFonts w:ascii="Symbol" w:hAnsi="Symbol"/>
          <w:vertAlign w:val="subscript"/>
        </w:rPr>
        <w:t></w:t>
      </w:r>
      <w:r>
        <w:rPr>
          <w:rFonts w:ascii="Symbol" w:hAnsi="Symbol"/>
        </w:rPr>
        <w:t></w:t>
      </w:r>
      <w:r>
        <w:rPr>
          <w:rFonts w:asciiTheme="majorBidi" w:hAnsiTheme="majorBidi" w:cstheme="majorBidi"/>
        </w:rPr>
        <w:t>= 0?</w:t>
      </w:r>
    </w:p>
    <w:p w:rsidR="002E7B9F" w:rsidRDefault="002E7B9F">
      <w:pPr>
        <w:rPr>
          <w:rFonts w:asciiTheme="majorBidi" w:hAnsiTheme="majorBidi" w:cstheme="majorBidi"/>
        </w:rPr>
      </w:pPr>
    </w:p>
    <w:p w:rsidR="002E7B9F" w:rsidRDefault="002E7B9F">
      <w:pPr>
        <w:rPr>
          <w:rFonts w:asciiTheme="majorBidi" w:hAnsiTheme="majorBidi" w:cstheme="majorBidi"/>
        </w:rPr>
      </w:pPr>
    </w:p>
    <w:p w:rsidR="002E7B9F" w:rsidRDefault="002E7B9F">
      <w:pPr>
        <w:rPr>
          <w:rFonts w:asciiTheme="majorBidi" w:hAnsiTheme="majorBidi" w:cstheme="majorBidi"/>
        </w:rPr>
      </w:pPr>
    </w:p>
    <w:p w:rsidR="002E7B9F" w:rsidRDefault="002E7B9F">
      <w:pPr>
        <w:rPr>
          <w:rFonts w:asciiTheme="majorBidi" w:hAnsiTheme="majorBidi" w:cstheme="majorBidi"/>
        </w:rPr>
      </w:pPr>
    </w:p>
    <w:p w:rsidR="006B695B" w:rsidRDefault="002E7B9F">
      <w:r>
        <w:rPr>
          <w:rFonts w:asciiTheme="majorBidi" w:hAnsiTheme="majorBidi" w:cstheme="majorBidi"/>
        </w:rPr>
        <w:t>R</w:t>
      </w:r>
      <w:r>
        <w:rPr>
          <w:rFonts w:asciiTheme="majorBidi" w:hAnsiTheme="majorBidi" w:cstheme="majorBidi"/>
          <w:vertAlign w:val="superscript"/>
        </w:rPr>
        <w:t>2</w:t>
      </w:r>
      <w:r>
        <w:rPr>
          <w:rFonts w:asciiTheme="majorBidi" w:hAnsiTheme="majorBidi" w:cstheme="majorBidi"/>
        </w:rPr>
        <w:t xml:space="preserve"> ≥ ________________________</w:t>
      </w:r>
      <w:r>
        <w:t xml:space="preserve"> </w:t>
      </w:r>
    </w:p>
    <w:p w:rsidR="006B695B" w:rsidRDefault="006B695B"/>
    <w:p w:rsidR="006B695B" w:rsidRDefault="006B695B"/>
    <w:p w:rsidR="006B695B" w:rsidRDefault="006B695B"/>
    <w:p w:rsidR="006B695B" w:rsidRPr="002E7B9F" w:rsidRDefault="002E7B9F">
      <w:r>
        <w:t>Q.6. In a regression model, if R</w:t>
      </w:r>
      <w:r>
        <w:rPr>
          <w:vertAlign w:val="superscript"/>
        </w:rPr>
        <w:t>2</w:t>
      </w:r>
      <w:r>
        <w:t xml:space="preserve"> = 1, then SSE = _____________________</w:t>
      </w:r>
    </w:p>
    <w:p w:rsidR="006B695B" w:rsidRDefault="006B695B">
      <w:r>
        <w:lastRenderedPageBreak/>
        <w:t xml:space="preserve">Q.7. A study was conducted to determine the effects of daily temperature (X, in </w:t>
      </w:r>
      <w:r w:rsidRPr="006B695B">
        <w:rPr>
          <w:vertAlign w:val="superscript"/>
        </w:rPr>
        <w:t>○</w:t>
      </w:r>
      <w:r>
        <w:t>C) on Electricity Consumption</w:t>
      </w:r>
      <w:r w:rsidR="00FE4225">
        <w:t xml:space="preserve"> (Y, in 1000s of </w:t>
      </w:r>
      <w:proofErr w:type="spellStart"/>
      <w:r w:rsidR="00FE4225">
        <w:t>Wh</w:t>
      </w:r>
      <w:proofErr w:type="spellEnd"/>
      <w:r w:rsidR="00FE4225">
        <w:t>)</w:t>
      </w:r>
      <w:r>
        <w:t xml:space="preserve"> in an experimental house over a period of </w:t>
      </w:r>
      <w:r w:rsidR="00FE4225">
        <w:t xml:space="preserve">n = </w:t>
      </w:r>
      <w:r>
        <w:t>31 day</w:t>
      </w:r>
      <w:r w:rsidR="00FE4225">
        <w:t>s. Consider the following model</w:t>
      </w:r>
      <w:r>
        <w:t>:</w:t>
      </w:r>
    </w:p>
    <w:p w:rsidR="006B695B" w:rsidRDefault="006B695B"/>
    <w:p w:rsidR="00C1796A" w:rsidRPr="00C1796A" w:rsidRDefault="00431837">
      <w:r w:rsidRPr="00FE4225">
        <w:rPr>
          <w:position w:val="-14"/>
        </w:rPr>
        <w:object w:dxaOrig="10680" w:dyaOrig="520">
          <v:shape id="_x0000_i1026" type="#_x0000_t75" style="width:533.55pt;height:25.8pt" o:ole="">
            <v:imagedata r:id="rId6" o:title=""/>
          </v:shape>
          <o:OLEObject Type="Embed" ProgID="Equation.DSMT4" ShapeID="_x0000_i1026" DrawAspect="Content" ObjectID="_1522652894" r:id="rId7"/>
        </w:object>
      </w:r>
    </w:p>
    <w:p w:rsidR="00C1796A" w:rsidRDefault="00C1796A"/>
    <w:p w:rsidR="00C1796A" w:rsidRDefault="00FE4225">
      <w:r>
        <w:t>p.7.a</w:t>
      </w:r>
      <w:r w:rsidR="00C1796A">
        <w:t>. What proportion of the variation in Electricity consumption is “explained” by daily temperature (X</w:t>
      </w:r>
      <w:r w:rsidR="004E6693">
        <w:t>)?</w:t>
      </w:r>
    </w:p>
    <w:p w:rsidR="00FE4225" w:rsidRDefault="00FE4225"/>
    <w:p w:rsidR="00FE4225" w:rsidRDefault="00FE4225"/>
    <w:p w:rsidR="00FE4225" w:rsidRDefault="00FE4225"/>
    <w:p w:rsidR="00FE4225" w:rsidRDefault="00FE4225"/>
    <w:p w:rsidR="00FE4225" w:rsidRDefault="00FE4225"/>
    <w:p w:rsidR="00FE4225" w:rsidRDefault="00FE4225"/>
    <w:p w:rsidR="00CD3A58" w:rsidRDefault="00CD3A58"/>
    <w:p w:rsidR="00CD3A58" w:rsidRDefault="00CD3A58"/>
    <w:p w:rsidR="00FE4225" w:rsidRDefault="00FE4225">
      <w:r>
        <w:t xml:space="preserve">p.7.b. Compute the residual standard deviation, </w:t>
      </w:r>
      <w:r w:rsidRPr="00FE4225">
        <w:rPr>
          <w:i/>
        </w:rPr>
        <w:t>s</w:t>
      </w:r>
      <w:r w:rsidRPr="00FE4225">
        <w:rPr>
          <w:i/>
          <w:vertAlign w:val="subscript"/>
        </w:rPr>
        <w:t>e</w:t>
      </w:r>
      <w:r>
        <w:t xml:space="preserve"> </w:t>
      </w:r>
    </w:p>
    <w:p w:rsidR="00FE4225" w:rsidRDefault="00FE4225"/>
    <w:p w:rsidR="00FE4225" w:rsidRDefault="00FE4225"/>
    <w:p w:rsidR="00FE4225" w:rsidRDefault="00FE4225"/>
    <w:p w:rsidR="00FE4225" w:rsidRDefault="00FE4225"/>
    <w:p w:rsidR="00FE4225" w:rsidRDefault="00FE4225"/>
    <w:p w:rsidR="00FE4225" w:rsidRDefault="00FE4225"/>
    <w:p w:rsidR="00FE4225" w:rsidRDefault="00FE4225"/>
    <w:p w:rsidR="00FE4225" w:rsidRDefault="00FE4225"/>
    <w:p w:rsidR="00FE4225" w:rsidRDefault="00FE4225"/>
    <w:p w:rsidR="00FE4225" w:rsidRDefault="00FE4225"/>
    <w:p w:rsidR="00FE4225" w:rsidRDefault="00FE4225"/>
    <w:p w:rsidR="00FE4225" w:rsidRDefault="00FE4225"/>
    <w:p w:rsidR="00CD3A58" w:rsidRDefault="00CD3A58"/>
    <w:p w:rsidR="00CD3A58" w:rsidRDefault="00CD3A58"/>
    <w:p w:rsidR="00FE4225" w:rsidRDefault="00FE4225">
      <w:r>
        <w:t xml:space="preserve">p.7.c. Obtain the estimated </w:t>
      </w:r>
      <w:r w:rsidRPr="00FE4225">
        <w:rPr>
          <w:b/>
        </w:rPr>
        <w:t>mean</w:t>
      </w:r>
      <w:r>
        <w:t xml:space="preserve"> electricity consumption when x</w:t>
      </w:r>
      <w:r>
        <w:rPr>
          <w:vertAlign w:val="superscript"/>
        </w:rPr>
        <w:t>*</w:t>
      </w:r>
      <w:r>
        <w:t xml:space="preserve"> = 27.0 degrees, and the 95% Confidence Interval</w:t>
      </w:r>
      <w:r w:rsidR="00CD3A58">
        <w:t>.</w:t>
      </w:r>
    </w:p>
    <w:p w:rsidR="00CD3A58" w:rsidRDefault="00CD3A58"/>
    <w:p w:rsidR="00CD3A58" w:rsidRDefault="00CD3A58"/>
    <w:p w:rsidR="00CD3A58" w:rsidRDefault="00CD3A58"/>
    <w:p w:rsidR="00CD3A58" w:rsidRDefault="00CD3A58"/>
    <w:p w:rsidR="00CD3A58" w:rsidRDefault="00CD3A58"/>
    <w:p w:rsidR="00CD3A58" w:rsidRDefault="00CD3A58"/>
    <w:p w:rsidR="00CD3A58" w:rsidRDefault="00CD3A58"/>
    <w:p w:rsidR="00CD3A58" w:rsidRDefault="00CD3A58"/>
    <w:p w:rsidR="00CD3A58" w:rsidRDefault="00CD3A58"/>
    <w:p w:rsidR="00CD3A58" w:rsidRDefault="00CD3A58"/>
    <w:p w:rsidR="00CD3A58" w:rsidRDefault="00CD3A58"/>
    <w:p w:rsidR="00CD3A58" w:rsidRDefault="00CD3A58"/>
    <w:p w:rsidR="00CD3A58" w:rsidRDefault="00CD3A58"/>
    <w:p w:rsidR="00CD3A58" w:rsidRDefault="00CD3A58"/>
    <w:p w:rsidR="00CD3A58" w:rsidRDefault="00CD3A58"/>
    <w:p w:rsidR="00CD3A58" w:rsidRDefault="00CD3A58"/>
    <w:p w:rsidR="00CD3A58" w:rsidRDefault="00CD3A58"/>
    <w:p w:rsidR="00CD3A58" w:rsidRDefault="00CD3A58"/>
    <w:p w:rsidR="00CD3A58" w:rsidRDefault="00CD3A58"/>
    <w:p w:rsidR="00CD3A58" w:rsidRPr="00FE4225" w:rsidRDefault="00CD3A58">
      <w:r>
        <w:t>Estimated Mean: ______________________________</w:t>
      </w:r>
      <w:proofErr w:type="gramStart"/>
      <w:r>
        <w:t>_  95</w:t>
      </w:r>
      <w:proofErr w:type="gramEnd"/>
      <w:r>
        <w:t>% CI: _________________________________</w:t>
      </w:r>
    </w:p>
    <w:p w:rsidR="004E6693" w:rsidRDefault="00CD3A58">
      <w:r>
        <w:lastRenderedPageBreak/>
        <w:t>Q.8</w:t>
      </w:r>
      <w:r w:rsidR="00FD107B">
        <w:t xml:space="preserve">. </w:t>
      </w:r>
      <w:r w:rsidR="00447E5D">
        <w:t>A study involved measuring head size (x, in cm</w:t>
      </w:r>
      <w:r w:rsidR="00447E5D">
        <w:rPr>
          <w:vertAlign w:val="superscript"/>
        </w:rPr>
        <w:t>3</w:t>
      </w:r>
      <w:r w:rsidR="00447E5D">
        <w:t>) and brain weight (y, in grams) among a sample of n = 77 adult males over 45 years old. The following summary statistics were obtained:</w:t>
      </w:r>
    </w:p>
    <w:p w:rsidR="00447E5D" w:rsidRDefault="00447E5D"/>
    <w:p w:rsidR="00447E5D" w:rsidRPr="00447E5D" w:rsidRDefault="00447E5D">
      <w:r w:rsidRPr="00447E5D">
        <w:rPr>
          <w:position w:val="-18"/>
        </w:rPr>
        <w:object w:dxaOrig="9980" w:dyaOrig="520">
          <v:shape id="_x0000_i1027" type="#_x0000_t75" style="width:499.7pt;height:25.8pt" o:ole="">
            <v:imagedata r:id="rId8" o:title=""/>
          </v:shape>
          <o:OLEObject Type="Embed" ProgID="Equation.DSMT4" ShapeID="_x0000_i1027" DrawAspect="Content" ObjectID="_1522652895" r:id="rId9"/>
        </w:object>
      </w:r>
    </w:p>
    <w:p w:rsidR="006B695B" w:rsidRDefault="006B695B"/>
    <w:p w:rsidR="00447E5D" w:rsidRDefault="00447E5D">
      <w:r>
        <w:t>p.8.a. Compute the sample correlation between head size a</w:t>
      </w:r>
      <w:r w:rsidR="00F80576">
        <w:t xml:space="preserve">nd brain weight, </w:t>
      </w:r>
      <w:proofErr w:type="spellStart"/>
      <w:r w:rsidR="00F80576" w:rsidRPr="00F80576">
        <w:rPr>
          <w:i/>
        </w:rPr>
        <w:t>r</w:t>
      </w:r>
      <w:r w:rsidR="00F80576" w:rsidRPr="00F80576">
        <w:rPr>
          <w:i/>
          <w:vertAlign w:val="subscript"/>
        </w:rPr>
        <w:t>yx</w:t>
      </w:r>
      <w:proofErr w:type="spellEnd"/>
      <w:r w:rsidR="00F80576">
        <w:t>:</w:t>
      </w:r>
    </w:p>
    <w:p w:rsidR="00B928CB" w:rsidRDefault="00B928CB"/>
    <w:p w:rsidR="00B928CB" w:rsidRDefault="00B928CB"/>
    <w:p w:rsidR="00B928CB" w:rsidRDefault="00B928CB"/>
    <w:p w:rsidR="00B928CB" w:rsidRDefault="00B928CB"/>
    <w:p w:rsidR="00B928CB" w:rsidRDefault="00B928CB"/>
    <w:p w:rsidR="00B928CB" w:rsidRDefault="00B928CB"/>
    <w:p w:rsidR="00B928CB" w:rsidRDefault="00B928CB"/>
    <w:p w:rsidR="00B928CB" w:rsidRDefault="00B928CB"/>
    <w:p w:rsidR="00B928CB" w:rsidRDefault="00B928CB"/>
    <w:p w:rsidR="00B928CB" w:rsidRDefault="00B928CB"/>
    <w:p w:rsidR="00B928CB" w:rsidRDefault="00B928CB"/>
    <w:p w:rsidR="00B928CB" w:rsidRDefault="00B928CB"/>
    <w:p w:rsidR="00B928CB" w:rsidRDefault="00B928CB"/>
    <w:p w:rsidR="00B928CB" w:rsidRDefault="00B928CB"/>
    <w:p w:rsidR="00B928CB" w:rsidRDefault="00B928CB"/>
    <w:p w:rsidR="00B928CB" w:rsidRDefault="00B928CB"/>
    <w:p w:rsidR="00B928CB" w:rsidRDefault="00B928CB">
      <w:r>
        <w:t xml:space="preserve">p.8.b. </w:t>
      </w:r>
      <w:r w:rsidR="00CD5677">
        <w:t>Test whether there is a positive association in the corresponding population:  H</w:t>
      </w:r>
      <w:r w:rsidR="00CD5677">
        <w:rPr>
          <w:vertAlign w:val="subscript"/>
        </w:rPr>
        <w:t>0</w:t>
      </w:r>
      <w:r w:rsidR="00CD5677">
        <w:t xml:space="preserve">: </w:t>
      </w:r>
      <w:r w:rsidR="00CD5677">
        <w:rPr>
          <w:rFonts w:ascii="Symbol" w:hAnsi="Symbol"/>
        </w:rPr>
        <w:t></w:t>
      </w:r>
      <w:proofErr w:type="spellStart"/>
      <w:r w:rsidR="00CD5677">
        <w:rPr>
          <w:vertAlign w:val="subscript"/>
        </w:rPr>
        <w:t>yx</w:t>
      </w:r>
      <w:proofErr w:type="spellEnd"/>
      <w:r w:rsidR="00CD5677">
        <w:t xml:space="preserve"> ≤ </w:t>
      </w:r>
      <w:proofErr w:type="gramStart"/>
      <w:r w:rsidR="00CD5677">
        <w:t>0  H</w:t>
      </w:r>
      <w:r w:rsidR="00CD5677">
        <w:rPr>
          <w:vertAlign w:val="subscript"/>
        </w:rPr>
        <w:t>A</w:t>
      </w:r>
      <w:proofErr w:type="gramEnd"/>
      <w:r w:rsidR="00CD5677">
        <w:t xml:space="preserve">: </w:t>
      </w:r>
      <w:r w:rsidR="00CD5677">
        <w:rPr>
          <w:rFonts w:ascii="Symbol" w:hAnsi="Symbol"/>
        </w:rPr>
        <w:t></w:t>
      </w:r>
      <w:proofErr w:type="spellStart"/>
      <w:r w:rsidR="00CD5677">
        <w:rPr>
          <w:vertAlign w:val="subscript"/>
        </w:rPr>
        <w:t>yx</w:t>
      </w:r>
      <w:proofErr w:type="spellEnd"/>
      <w:r w:rsidR="00CD5677">
        <w:t xml:space="preserve"> &gt;0</w:t>
      </w:r>
    </w:p>
    <w:p w:rsidR="00CD5677" w:rsidRDefault="00CD5677"/>
    <w:p w:rsidR="00CD5677" w:rsidRDefault="00CD5677"/>
    <w:p w:rsidR="00CD5677" w:rsidRDefault="00CD5677"/>
    <w:p w:rsidR="00CD5677" w:rsidRDefault="00CD5677"/>
    <w:p w:rsidR="00CD5677" w:rsidRDefault="00CD5677"/>
    <w:p w:rsidR="00CD5677" w:rsidRDefault="00CD5677"/>
    <w:p w:rsidR="00CD5677" w:rsidRDefault="00CD5677"/>
    <w:p w:rsidR="00CD5677" w:rsidRDefault="00CD5677"/>
    <w:p w:rsidR="00CD5677" w:rsidRDefault="00CD5677"/>
    <w:p w:rsidR="00CD5677" w:rsidRDefault="00CD5677"/>
    <w:p w:rsidR="00CD5677" w:rsidRDefault="00CD5677"/>
    <w:p w:rsidR="00CD5677" w:rsidRDefault="00CD5677"/>
    <w:p w:rsidR="00CD5677" w:rsidRDefault="00CD5677"/>
    <w:p w:rsidR="00CD5677" w:rsidRDefault="00CD5677"/>
    <w:p w:rsidR="00CD5677" w:rsidRDefault="00CD5677"/>
    <w:p w:rsidR="00CD5677" w:rsidRDefault="00CD5677"/>
    <w:p w:rsidR="00CD5677" w:rsidRDefault="00CD5677"/>
    <w:p w:rsidR="00CD5677" w:rsidRDefault="00CD5677"/>
    <w:p w:rsidR="00CD5677" w:rsidRDefault="00CD5677"/>
    <w:p w:rsidR="00CD5677" w:rsidRDefault="00CD5677">
      <w:r>
        <w:t>Test Statistic: ___________________________   Rejection Region: _____________________________</w:t>
      </w:r>
    </w:p>
    <w:p w:rsidR="00CD5677" w:rsidRDefault="00CD5677"/>
    <w:p w:rsidR="00CD5677" w:rsidRDefault="00CD5677">
      <w:r>
        <w:t xml:space="preserve">p.8.c. If the measurements had </w:t>
      </w:r>
      <w:r w:rsidR="00A04ED3">
        <w:t>been made in ounces (1 ounce = 28.35 grams) and inches</w:t>
      </w:r>
      <w:r w:rsidR="00A04ED3">
        <w:rPr>
          <w:vertAlign w:val="superscript"/>
        </w:rPr>
        <w:t>3</w:t>
      </w:r>
      <w:r w:rsidR="00A04ED3">
        <w:t xml:space="preserve"> (1 inch = 2.54cm) , what would be the sample correlation between brain weight and head size?</w:t>
      </w:r>
    </w:p>
    <w:p w:rsidR="00A04ED3" w:rsidRDefault="00A04ED3"/>
    <w:p w:rsidR="00A04ED3" w:rsidRDefault="00A04ED3"/>
    <w:p w:rsidR="00A04ED3" w:rsidRDefault="00A04ED3"/>
    <w:p w:rsidR="00A04ED3" w:rsidRDefault="00A04ED3"/>
    <w:p w:rsidR="00A04ED3" w:rsidRDefault="00A04ED3"/>
    <w:p w:rsidR="003F164B" w:rsidRDefault="003F164B" w:rsidP="003F164B">
      <w:pPr>
        <w:spacing w:after="120"/>
      </w:pPr>
      <w:r>
        <w:lastRenderedPageBreak/>
        <w:t>Q.</w:t>
      </w:r>
      <w:r w:rsidR="00D20EFA">
        <w:t>9</w:t>
      </w:r>
      <w:r>
        <w:t>. A study related subsidence rate (Y) to water table depth (X</w:t>
      </w:r>
      <w:r>
        <w:rPr>
          <w:vertAlign w:val="subscript"/>
        </w:rPr>
        <w:t>1</w:t>
      </w:r>
      <w:r>
        <w:t>) for 3 crops: pasture (X</w:t>
      </w:r>
      <w:r>
        <w:rPr>
          <w:vertAlign w:val="subscript"/>
        </w:rPr>
        <w:t>2</w:t>
      </w:r>
      <w:r>
        <w:t xml:space="preserve"> = 0, X</w:t>
      </w:r>
      <w:r>
        <w:rPr>
          <w:vertAlign w:val="subscript"/>
        </w:rPr>
        <w:t>3</w:t>
      </w:r>
      <w:r>
        <w:t xml:space="preserve"> = 0), truck crop (X</w:t>
      </w:r>
      <w:r>
        <w:rPr>
          <w:vertAlign w:val="subscript"/>
        </w:rPr>
        <w:t>2</w:t>
      </w:r>
      <w:r>
        <w:t xml:space="preserve"> = 1, X</w:t>
      </w:r>
      <w:r>
        <w:rPr>
          <w:vertAlign w:val="subscript"/>
        </w:rPr>
        <w:t>3</w:t>
      </w:r>
      <w:r>
        <w:t xml:space="preserve"> = 0), and sugarcane (X</w:t>
      </w:r>
      <w:r>
        <w:rPr>
          <w:vertAlign w:val="subscript"/>
        </w:rPr>
        <w:t>2</w:t>
      </w:r>
      <w:r>
        <w:t xml:space="preserve"> = 0, X</w:t>
      </w:r>
      <w:r>
        <w:rPr>
          <w:vertAlign w:val="subscript"/>
        </w:rPr>
        <w:t>3</w:t>
      </w:r>
      <w:r>
        <w:t xml:space="preserve"> = 1).  Note the total sum of squares is TSS = 35.686, and n = 24.</w:t>
      </w:r>
    </w:p>
    <w:p w:rsidR="003F164B" w:rsidRDefault="003F164B" w:rsidP="003F164B">
      <w:pPr>
        <w:spacing w:after="120"/>
      </w:pPr>
      <w:r>
        <w:t>p.</w:t>
      </w:r>
      <w:r w:rsidR="00D20EFA">
        <w:t>9</w:t>
      </w:r>
      <w:r>
        <w:t xml:space="preserve">.a. The following  model allows </w:t>
      </w:r>
      <w:r w:rsidRPr="00693C7E">
        <w:rPr>
          <w:b/>
        </w:rPr>
        <w:t>separate intercepts</w:t>
      </w:r>
      <w:r>
        <w:t xml:space="preserve"> for each crop type, with a </w:t>
      </w:r>
      <w:r w:rsidRPr="00693C7E">
        <w:rPr>
          <w:b/>
        </w:rPr>
        <w:t>common slope for water table depth</w:t>
      </w:r>
      <w:r>
        <w:t xml:space="preserve"> among crop types. For this model, SSE = 1.853. </w:t>
      </w:r>
      <w:r w:rsidR="00EE5D4D">
        <w:t>Give SSR, R</w:t>
      </w:r>
      <w:r w:rsidR="00EE5D4D">
        <w:rPr>
          <w:vertAlign w:val="superscript"/>
        </w:rPr>
        <w:t>2</w:t>
      </w:r>
      <w:r w:rsidR="00EE5D4D">
        <w:t xml:space="preserve">, and </w:t>
      </w:r>
      <w:r>
        <w:t>the error degrees of freedom.</w:t>
      </w:r>
    </w:p>
    <w:p w:rsidR="003F164B" w:rsidRDefault="00EE5D4D" w:rsidP="003F164B">
      <w:pPr>
        <w:spacing w:after="120"/>
      </w:pPr>
      <w:r w:rsidRPr="00EE5D4D">
        <w:rPr>
          <w:position w:val="-14"/>
        </w:rPr>
        <w:object w:dxaOrig="4120" w:dyaOrig="400">
          <v:shape id="_x0000_i1028" type="#_x0000_t75" style="width:205.8pt;height:19.9pt" o:ole="">
            <v:imagedata r:id="rId10" o:title=""/>
          </v:shape>
          <o:OLEObject Type="Embed" ProgID="Equation.DSMT4" ShapeID="_x0000_i1028" DrawAspect="Content" ObjectID="_1522652896" r:id="rId11"/>
        </w:object>
      </w:r>
    </w:p>
    <w:p w:rsidR="003F164B" w:rsidRDefault="003F164B" w:rsidP="003F164B">
      <w:pPr>
        <w:spacing w:after="120"/>
      </w:pPr>
    </w:p>
    <w:p w:rsidR="003F164B" w:rsidRDefault="003F164B" w:rsidP="003F164B">
      <w:pPr>
        <w:spacing w:after="120"/>
      </w:pPr>
    </w:p>
    <w:p w:rsidR="003F164B" w:rsidRDefault="003F164B" w:rsidP="003F164B">
      <w:pPr>
        <w:spacing w:after="120"/>
      </w:pPr>
    </w:p>
    <w:p w:rsidR="003F164B" w:rsidRDefault="003F164B" w:rsidP="003F164B">
      <w:pPr>
        <w:spacing w:after="120"/>
      </w:pPr>
    </w:p>
    <w:p w:rsidR="003F164B" w:rsidRDefault="003F164B" w:rsidP="003F164B">
      <w:pPr>
        <w:spacing w:after="120"/>
      </w:pPr>
    </w:p>
    <w:p w:rsidR="003F164B" w:rsidRPr="00A72310" w:rsidRDefault="00EE5D4D" w:rsidP="003F164B">
      <w:pPr>
        <w:spacing w:after="120"/>
      </w:pPr>
      <w:r>
        <w:t>SSR</w:t>
      </w:r>
      <w:r>
        <w:rPr>
          <w:vertAlign w:val="subscript"/>
        </w:rPr>
        <w:t>1</w:t>
      </w:r>
      <w:r>
        <w:t xml:space="preserve"> = ________________</w:t>
      </w:r>
      <w:proofErr w:type="gramStart"/>
      <w:r>
        <w:t>_  R</w:t>
      </w:r>
      <w:proofErr w:type="gramEnd"/>
      <w:r>
        <w:rPr>
          <w:vertAlign w:val="subscript"/>
        </w:rPr>
        <w:t>1</w:t>
      </w:r>
      <w:r>
        <w:rPr>
          <w:vertAlign w:val="superscript"/>
        </w:rPr>
        <w:t>2</w:t>
      </w:r>
      <w:r>
        <w:t xml:space="preserve"> = ___________________________ </w:t>
      </w:r>
      <w:r w:rsidR="00A72310">
        <w:t xml:space="preserve">  df</w:t>
      </w:r>
      <w:r w:rsidR="00A72310">
        <w:rPr>
          <w:vertAlign w:val="subscript"/>
        </w:rPr>
        <w:t>ERR1</w:t>
      </w:r>
      <w:r w:rsidR="00A72310">
        <w:t xml:space="preserve"> = ____________________</w:t>
      </w:r>
    </w:p>
    <w:p w:rsidR="00A72310" w:rsidRDefault="00A72310" w:rsidP="003F164B">
      <w:pPr>
        <w:spacing w:after="120"/>
      </w:pPr>
    </w:p>
    <w:p w:rsidR="00D20EFA" w:rsidRDefault="003F164B" w:rsidP="00D20EFA">
      <w:pPr>
        <w:spacing w:after="120"/>
      </w:pPr>
      <w:r>
        <w:t>p.</w:t>
      </w:r>
      <w:r w:rsidR="00D20EFA">
        <w:t>9</w:t>
      </w:r>
      <w:r>
        <w:t xml:space="preserve">.b. </w:t>
      </w:r>
      <w:r w:rsidR="00A72310">
        <w:t xml:space="preserve">The following  model allows </w:t>
      </w:r>
      <w:r w:rsidR="00A72310" w:rsidRPr="00693C7E">
        <w:rPr>
          <w:b/>
        </w:rPr>
        <w:t>separate intercepts</w:t>
      </w:r>
      <w:r w:rsidR="00A72310">
        <w:t xml:space="preserve"> for each crop types</w:t>
      </w:r>
      <w:r>
        <w:t xml:space="preserve">, with </w:t>
      </w:r>
      <w:r w:rsidRPr="009B4258">
        <w:rPr>
          <w:b/>
        </w:rPr>
        <w:t>separate slopes for water table depth</w:t>
      </w:r>
      <w:r>
        <w:t xml:space="preserve"> among crop types. For this model, SSE = 1.261. </w:t>
      </w:r>
      <w:r w:rsidR="00D20EFA">
        <w:t>Give SSR, R</w:t>
      </w:r>
      <w:r w:rsidR="00D20EFA">
        <w:rPr>
          <w:vertAlign w:val="superscript"/>
        </w:rPr>
        <w:t>2</w:t>
      </w:r>
      <w:r w:rsidR="00D20EFA">
        <w:t>, and the error degrees of freedom.</w:t>
      </w:r>
    </w:p>
    <w:p w:rsidR="00D20EFA" w:rsidRDefault="00D20EFA" w:rsidP="00D20EFA">
      <w:pPr>
        <w:spacing w:after="120"/>
      </w:pPr>
      <w:r w:rsidRPr="00EE5D4D">
        <w:rPr>
          <w:position w:val="-14"/>
        </w:rPr>
        <w:object w:dxaOrig="6160" w:dyaOrig="400">
          <v:shape id="_x0000_i1029" type="#_x0000_t75" style="width:307.35pt;height:19.9pt" o:ole="">
            <v:imagedata r:id="rId12" o:title=""/>
          </v:shape>
          <o:OLEObject Type="Embed" ProgID="Equation.DSMT4" ShapeID="_x0000_i1029" DrawAspect="Content" ObjectID="_1522652897" r:id="rId13"/>
        </w:object>
      </w:r>
    </w:p>
    <w:p w:rsidR="00D20EFA" w:rsidRDefault="00D20EFA" w:rsidP="00D20EFA">
      <w:pPr>
        <w:spacing w:after="120"/>
      </w:pPr>
    </w:p>
    <w:p w:rsidR="00D20EFA" w:rsidRDefault="00D20EFA" w:rsidP="00D20EFA">
      <w:pPr>
        <w:spacing w:after="120"/>
      </w:pPr>
    </w:p>
    <w:p w:rsidR="00D20EFA" w:rsidRDefault="00D20EFA" w:rsidP="00D20EFA">
      <w:pPr>
        <w:spacing w:after="120"/>
      </w:pPr>
    </w:p>
    <w:p w:rsidR="00D20EFA" w:rsidRDefault="00D20EFA" w:rsidP="00D20EFA">
      <w:pPr>
        <w:spacing w:after="120"/>
      </w:pPr>
    </w:p>
    <w:p w:rsidR="00D20EFA" w:rsidRDefault="00D20EFA" w:rsidP="00D20EFA">
      <w:pPr>
        <w:spacing w:after="120"/>
      </w:pPr>
    </w:p>
    <w:p w:rsidR="00D20EFA" w:rsidRPr="00A72310" w:rsidRDefault="00D20EFA" w:rsidP="00D20EFA">
      <w:pPr>
        <w:spacing w:after="120"/>
      </w:pPr>
      <w:r>
        <w:t>SSR</w:t>
      </w:r>
      <w:r>
        <w:rPr>
          <w:vertAlign w:val="subscript"/>
        </w:rPr>
        <w:t>2</w:t>
      </w:r>
      <w:r>
        <w:t xml:space="preserve"> = ________________</w:t>
      </w:r>
      <w:proofErr w:type="gramStart"/>
      <w:r>
        <w:t>_  R</w:t>
      </w:r>
      <w:proofErr w:type="gramEnd"/>
      <w:r>
        <w:rPr>
          <w:vertAlign w:val="subscript"/>
        </w:rPr>
        <w:t>2</w:t>
      </w:r>
      <w:r>
        <w:rPr>
          <w:vertAlign w:val="superscript"/>
        </w:rPr>
        <w:t>2</w:t>
      </w:r>
      <w:r>
        <w:t xml:space="preserve"> = ___________________________   df</w:t>
      </w:r>
      <w:r>
        <w:rPr>
          <w:vertAlign w:val="subscript"/>
        </w:rPr>
        <w:t>ERR2</w:t>
      </w:r>
      <w:r>
        <w:t xml:space="preserve"> = ____________________</w:t>
      </w:r>
    </w:p>
    <w:p w:rsidR="003F164B" w:rsidRDefault="003F164B" w:rsidP="003F164B">
      <w:pPr>
        <w:spacing w:after="120"/>
      </w:pPr>
    </w:p>
    <w:p w:rsidR="003F164B" w:rsidRPr="00D20EFA" w:rsidRDefault="00D20EFA" w:rsidP="003F164B">
      <w:pPr>
        <w:spacing w:after="120"/>
      </w:pPr>
      <w:r>
        <w:t>p.9.c. Test whether the slopes are the same for the 3 crop types.  H</w:t>
      </w:r>
      <w:r>
        <w:rPr>
          <w:vertAlign w:val="subscript"/>
        </w:rPr>
        <w:t>0</w:t>
      </w:r>
      <w:r>
        <w:t xml:space="preserve">: </w:t>
      </w:r>
      <w:r>
        <w:rPr>
          <w:rFonts w:ascii="Symbol" w:hAnsi="Symbol"/>
        </w:rPr>
        <w:t></w:t>
      </w:r>
      <w:proofErr w:type="gramStart"/>
      <w:r>
        <w:rPr>
          <w:vertAlign w:val="subscript"/>
        </w:rPr>
        <w:t>12</w:t>
      </w:r>
      <w:r>
        <w:t xml:space="preserve">  =</w:t>
      </w:r>
      <w:proofErr w:type="gramEnd"/>
      <w:r>
        <w:t xml:space="preserve"> </w:t>
      </w:r>
      <w:r>
        <w:rPr>
          <w:rFonts w:ascii="Symbol" w:hAnsi="Symbol"/>
        </w:rPr>
        <w:t></w:t>
      </w:r>
      <w:r>
        <w:rPr>
          <w:vertAlign w:val="subscript"/>
        </w:rPr>
        <w:t>13</w:t>
      </w:r>
      <w:r>
        <w:t xml:space="preserve"> = 0</w:t>
      </w:r>
    </w:p>
    <w:p w:rsidR="003F164B" w:rsidRDefault="003F164B" w:rsidP="003F164B">
      <w:pPr>
        <w:spacing w:after="120"/>
      </w:pPr>
    </w:p>
    <w:p w:rsidR="003F164B" w:rsidRDefault="003F164B" w:rsidP="003F164B">
      <w:pPr>
        <w:spacing w:after="120"/>
      </w:pPr>
    </w:p>
    <w:p w:rsidR="003F164B" w:rsidRDefault="003F164B" w:rsidP="003F164B">
      <w:pPr>
        <w:spacing w:after="120"/>
      </w:pPr>
    </w:p>
    <w:p w:rsidR="003F164B" w:rsidRDefault="003F164B" w:rsidP="003F164B">
      <w:pPr>
        <w:spacing w:after="120"/>
      </w:pPr>
    </w:p>
    <w:p w:rsidR="003F164B" w:rsidRDefault="003F164B" w:rsidP="003F164B">
      <w:pPr>
        <w:spacing w:after="120"/>
      </w:pPr>
    </w:p>
    <w:p w:rsidR="00D20EFA" w:rsidRDefault="00D20EFA" w:rsidP="003F164B">
      <w:pPr>
        <w:spacing w:after="120"/>
      </w:pPr>
    </w:p>
    <w:p w:rsidR="00DD6D46" w:rsidRDefault="00DD6D46" w:rsidP="003F164B">
      <w:pPr>
        <w:spacing w:after="120"/>
      </w:pPr>
    </w:p>
    <w:p w:rsidR="00DD6D46" w:rsidRDefault="00DD6D46" w:rsidP="003F164B">
      <w:pPr>
        <w:spacing w:after="120"/>
      </w:pPr>
    </w:p>
    <w:p w:rsidR="00D20EFA" w:rsidRDefault="00D20EFA" w:rsidP="003F164B">
      <w:pPr>
        <w:spacing w:after="120"/>
      </w:pPr>
    </w:p>
    <w:p w:rsidR="00D20EFA" w:rsidRDefault="00D20EFA" w:rsidP="003F164B">
      <w:pPr>
        <w:spacing w:after="120"/>
      </w:pPr>
    </w:p>
    <w:p w:rsidR="00D20EFA" w:rsidRDefault="00D20EFA" w:rsidP="003F164B">
      <w:pPr>
        <w:spacing w:after="120"/>
      </w:pPr>
    </w:p>
    <w:p w:rsidR="00D20EFA" w:rsidRDefault="00D20EFA" w:rsidP="003F164B">
      <w:pPr>
        <w:spacing w:after="120"/>
      </w:pPr>
    </w:p>
    <w:p w:rsidR="00D20EFA" w:rsidRPr="00A04ED3" w:rsidRDefault="00D20EFA" w:rsidP="003F164B">
      <w:pPr>
        <w:spacing w:after="120"/>
      </w:pPr>
      <w:r>
        <w:t>Test Statistic: ____________________________   Rejection Region: ___________________________</w:t>
      </w:r>
    </w:p>
    <w:sectPr w:rsidR="00D20EFA" w:rsidRPr="00A04ED3" w:rsidSect="006F28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84"/>
    <w:rsid w:val="00082AEC"/>
    <w:rsid w:val="00084FE6"/>
    <w:rsid w:val="00085E6F"/>
    <w:rsid w:val="000A003D"/>
    <w:rsid w:val="000E2D55"/>
    <w:rsid w:val="00106E19"/>
    <w:rsid w:val="00207972"/>
    <w:rsid w:val="00220FA4"/>
    <w:rsid w:val="002236C4"/>
    <w:rsid w:val="002D70F0"/>
    <w:rsid w:val="002E7B9F"/>
    <w:rsid w:val="003151CC"/>
    <w:rsid w:val="003A1ECE"/>
    <w:rsid w:val="003B0F0E"/>
    <w:rsid w:val="003C48E8"/>
    <w:rsid w:val="003F164B"/>
    <w:rsid w:val="00431837"/>
    <w:rsid w:val="00447E5D"/>
    <w:rsid w:val="004C5AD0"/>
    <w:rsid w:val="004E6693"/>
    <w:rsid w:val="00523FD4"/>
    <w:rsid w:val="005310CF"/>
    <w:rsid w:val="00542C5B"/>
    <w:rsid w:val="005B74E8"/>
    <w:rsid w:val="005D50D8"/>
    <w:rsid w:val="005E268E"/>
    <w:rsid w:val="005E6171"/>
    <w:rsid w:val="00686B19"/>
    <w:rsid w:val="006B695B"/>
    <w:rsid w:val="006D5B0C"/>
    <w:rsid w:val="006F1B8D"/>
    <w:rsid w:val="006F2884"/>
    <w:rsid w:val="007154AD"/>
    <w:rsid w:val="007169D0"/>
    <w:rsid w:val="007662B7"/>
    <w:rsid w:val="0078273C"/>
    <w:rsid w:val="007E6685"/>
    <w:rsid w:val="00802F18"/>
    <w:rsid w:val="00810966"/>
    <w:rsid w:val="00810B2C"/>
    <w:rsid w:val="008B4568"/>
    <w:rsid w:val="008D7654"/>
    <w:rsid w:val="008E6433"/>
    <w:rsid w:val="009936BF"/>
    <w:rsid w:val="00A04ED3"/>
    <w:rsid w:val="00A15F53"/>
    <w:rsid w:val="00A72310"/>
    <w:rsid w:val="00AF162C"/>
    <w:rsid w:val="00B12F59"/>
    <w:rsid w:val="00B266AC"/>
    <w:rsid w:val="00B27651"/>
    <w:rsid w:val="00B5589F"/>
    <w:rsid w:val="00B724F4"/>
    <w:rsid w:val="00B928CB"/>
    <w:rsid w:val="00BB65F1"/>
    <w:rsid w:val="00C1796A"/>
    <w:rsid w:val="00C74036"/>
    <w:rsid w:val="00CB095A"/>
    <w:rsid w:val="00CD3A58"/>
    <w:rsid w:val="00CD5677"/>
    <w:rsid w:val="00D20EFA"/>
    <w:rsid w:val="00D4110C"/>
    <w:rsid w:val="00D463AF"/>
    <w:rsid w:val="00DD6D46"/>
    <w:rsid w:val="00DE053F"/>
    <w:rsid w:val="00EE1CEB"/>
    <w:rsid w:val="00EE5D4D"/>
    <w:rsid w:val="00F10467"/>
    <w:rsid w:val="00F10607"/>
    <w:rsid w:val="00F80576"/>
    <w:rsid w:val="00FC5CFE"/>
    <w:rsid w:val="00FD107B"/>
    <w:rsid w:val="00FE4225"/>
    <w:rsid w:val="00FE4E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9745743"/>
  <w15:docId w15:val="{08CFE654-55DD-47D6-9E80-4A480F4D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884"/>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607"/>
    <w:rPr>
      <w:rFonts w:ascii="Tahoma" w:hAnsi="Tahoma" w:cs="Tahoma"/>
      <w:sz w:val="16"/>
      <w:szCs w:val="16"/>
    </w:rPr>
  </w:style>
  <w:style w:type="character" w:customStyle="1" w:styleId="BalloonTextChar">
    <w:name w:val="Balloon Text Char"/>
    <w:link w:val="BalloonText"/>
    <w:uiPriority w:val="99"/>
    <w:semiHidden/>
    <w:rsid w:val="00F106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1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Winner,Lawrence Herman</dc:creator>
  <cp:keywords/>
  <cp:lastModifiedBy>Winner,Lawrence Herman</cp:lastModifiedBy>
  <cp:revision>5</cp:revision>
  <dcterms:created xsi:type="dcterms:W3CDTF">2016-04-19T14:42:00Z</dcterms:created>
  <dcterms:modified xsi:type="dcterms:W3CDTF">2016-04-20T14:22:00Z</dcterms:modified>
</cp:coreProperties>
</file>